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Arial" w:cs="Arial" w:eastAsia="Arial" w:hAnsi="Arial"/>
          <w:b w:val="1"/>
          <w:color w:val="2131ff"/>
          <w:sz w:val="27"/>
          <w:szCs w:val="27"/>
        </w:rPr>
      </w:pPr>
      <w:bookmarkStart w:colFirst="0" w:colLast="0" w:name="_heading=h.a1v55gp4zs4o" w:id="0"/>
      <w:bookmarkEnd w:id="0"/>
      <w:r w:rsidDel="00000000" w:rsidR="00000000" w:rsidRPr="00000000">
        <w:rPr>
          <w:rFonts w:ascii="Arial" w:cs="Arial" w:eastAsia="Arial" w:hAnsi="Arial"/>
          <w:b w:val="1"/>
          <w:color w:val="2131ff"/>
          <w:sz w:val="27"/>
          <w:szCs w:val="27"/>
          <w:rtl w:val="0"/>
        </w:rPr>
        <w:t xml:space="preserve">Template Written Scope of Works – AU </w:t>
      </w:r>
    </w:p>
    <w:p w:rsidR="00000000" w:rsidDel="00000000" w:rsidP="00000000" w:rsidRDefault="00000000" w:rsidRPr="00000000" w14:paraId="00000002">
      <w:pPr>
        <w:numPr>
          <w:ilvl w:val="0"/>
          <w:numId w:val="1"/>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b w:val="1"/>
          <w:color w:val="2131ff"/>
          <w:sz w:val="22"/>
          <w:szCs w:val="22"/>
          <w:rtl w:val="0"/>
        </w:rPr>
        <w:t xml:space="preserve">Project Name</w:t>
      </w:r>
      <w:r w:rsidDel="00000000" w:rsidR="00000000" w:rsidRPr="00000000">
        <w:rPr>
          <w:rFonts w:ascii="Avenir" w:cs="Avenir" w:eastAsia="Avenir" w:hAnsi="Avenir"/>
          <w:color w:val="2131ff"/>
          <w:sz w:val="22"/>
          <w:szCs w:val="22"/>
          <w:rtl w:val="0"/>
        </w:rPr>
        <w:t xml:space="preserve">: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highlight w:val="cyan"/>
          <w:rtl w:val="0"/>
        </w:rPr>
        <w:t xml:space="preserve">project_name</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03">
      <w:pPr>
        <w:numPr>
          <w:ilvl w:val="0"/>
          <w:numId w:val="1"/>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color w:val="2131ff"/>
          <w:sz w:val="22"/>
          <w:szCs w:val="22"/>
          <w:rtl w:val="0"/>
        </w:rPr>
        <w:t xml:space="preserve">Site Address </w:t>
      </w:r>
      <w:r w:rsidDel="00000000" w:rsidR="00000000" w:rsidRPr="00000000">
        <w:rPr>
          <w:rFonts w:ascii="Avenir" w:cs="Avenir" w:eastAsia="Avenir" w:hAnsi="Avenir"/>
          <w:color w:val="2131ff"/>
          <w:sz w:val="22"/>
          <w:szCs w:val="22"/>
          <w:rtl w:val="0"/>
        </w:rPr>
        <w:t xml:space="preserve">: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highlight w:val="cyan"/>
          <w:rtl w:val="0"/>
        </w:rPr>
        <w:t xml:space="preserve">project_address</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04">
      <w:pPr>
        <w:numPr>
          <w:ilvl w:val="0"/>
          <w:numId w:val="1"/>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color w:val="2131ff"/>
          <w:sz w:val="22"/>
          <w:szCs w:val="22"/>
          <w:rtl w:val="0"/>
        </w:rPr>
        <w:t xml:space="preserve">Trade</w:t>
      </w:r>
      <w:r w:rsidDel="00000000" w:rsidR="00000000" w:rsidRPr="00000000">
        <w:rPr>
          <w:rFonts w:ascii="Avenir" w:cs="Avenir" w:eastAsia="Avenir" w:hAnsi="Avenir"/>
          <w:color w:val="2131ff"/>
          <w:sz w:val="22"/>
          <w:szCs w:val="22"/>
          <w:rtl w:val="0"/>
        </w:rPr>
        <w:t xml:space="preserve">: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highlight w:val="cyan"/>
          <w:rtl w:val="0"/>
        </w:rPr>
        <w:t xml:space="preserve">trade_name</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05">
      <w:pPr>
        <w:numPr>
          <w:ilvl w:val="0"/>
          <w:numId w:val="1"/>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color w:val="2131ff"/>
          <w:sz w:val="22"/>
          <w:szCs w:val="22"/>
          <w:rtl w:val="0"/>
        </w:rPr>
        <w:t xml:space="preserve">Job No</w:t>
      </w:r>
      <w:r w:rsidDel="00000000" w:rsidR="00000000" w:rsidRPr="00000000">
        <w:rPr>
          <w:rFonts w:ascii="Avenir" w:cs="Avenir" w:eastAsia="Avenir" w:hAnsi="Avenir"/>
          <w:color w:val="2131ff"/>
          <w:sz w:val="22"/>
          <w:szCs w:val="22"/>
          <w:rtl w:val="0"/>
        </w:rPr>
        <w:t xml:space="preserve">: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highlight w:val="cyan"/>
          <w:rtl w:val="0"/>
        </w:rPr>
        <w:t xml:space="preserve">project_reference_number</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b w:val="1"/>
          <w:color w:val="2131ff"/>
        </w:rPr>
      </w:pPr>
      <w:r w:rsidDel="00000000" w:rsidR="00000000" w:rsidRPr="00000000">
        <w:rPr>
          <w:rFonts w:ascii="Arial" w:cs="Arial" w:eastAsia="Arial" w:hAnsi="Arial"/>
          <w:b w:val="1"/>
          <w:color w:val="2131ff"/>
          <w:rtl w:val="0"/>
        </w:rPr>
        <w:t xml:space="preserve">Table of Contents</w:t>
      </w:r>
    </w:p>
    <w:p w:rsidR="00000000" w:rsidDel="00000000" w:rsidP="00000000" w:rsidRDefault="00000000" w:rsidRPr="00000000" w14:paraId="000000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bookmarkStart w:colFirst="0" w:colLast="0" w:name="_heading=h.q4ln57sp4dh" w:id="1"/>
      <w:bookmarkEnd w:id="1"/>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Project Description</w:t>
      </w:r>
    </w:p>
    <w:p w:rsidR="00000000" w:rsidDel="00000000" w:rsidP="00000000" w:rsidRDefault="00000000" w:rsidRPr="00000000" w14:paraId="000000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Preamble</w:t>
      </w:r>
    </w:p>
    <w:p w:rsidR="00000000" w:rsidDel="00000000" w:rsidP="00000000" w:rsidRDefault="00000000" w:rsidRPr="00000000" w14:paraId="000000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Detailed Scope of Work</w:t>
      </w:r>
    </w:p>
    <w:p w:rsidR="00000000" w:rsidDel="00000000" w:rsidP="00000000" w:rsidRDefault="00000000" w:rsidRPr="00000000" w14:paraId="000000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Subcontractor Responsibilities</w:t>
      </w:r>
    </w:p>
    <w:p w:rsidR="00000000" w:rsidDel="00000000" w:rsidP="00000000" w:rsidRDefault="00000000" w:rsidRPr="00000000" w14:paraId="000000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Safety and Environmental Requirements</w:t>
      </w:r>
    </w:p>
    <w:p w:rsidR="00000000" w:rsidDel="00000000" w:rsidP="00000000" w:rsidRDefault="00000000" w:rsidRPr="00000000" w14:paraId="000000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Interface Areas and Works by Others</w:t>
      </w:r>
    </w:p>
    <w:p w:rsidR="00000000" w:rsidDel="00000000" w:rsidP="00000000" w:rsidRDefault="00000000" w:rsidRPr="00000000" w14:paraId="000000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Materials, Equipment, and Temporary Works</w:t>
      </w:r>
    </w:p>
    <w:p w:rsidR="00000000" w:rsidDel="00000000" w:rsidP="00000000" w:rsidRDefault="00000000" w:rsidRPr="00000000" w14:paraId="000000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Maintenance and Defects Liability</w:t>
      </w:r>
    </w:p>
    <w:p w:rsidR="00000000" w:rsidDel="00000000" w:rsidP="00000000" w:rsidRDefault="00000000" w:rsidRPr="00000000" w14:paraId="000000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Submission of Proposals and Variations</w:t>
      </w:r>
    </w:p>
    <w:p w:rsidR="00000000" w:rsidDel="00000000" w:rsidP="00000000" w:rsidRDefault="00000000" w:rsidRPr="00000000" w14:paraId="000000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Other Requirements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spacing w:after="280" w:before="280" w:line="240" w:lineRule="auto"/>
        <w:rPr>
          <w:rFonts w:ascii="Avenir" w:cs="Avenir" w:eastAsia="Avenir" w:hAnsi="Avenir"/>
          <w:b w:val="1"/>
          <w:color w:val="2131ff"/>
          <w:sz w:val="22"/>
          <w:szCs w:val="22"/>
        </w:rPr>
      </w:pPr>
      <w:r w:rsidDel="00000000" w:rsidR="00000000" w:rsidRPr="00000000">
        <w:rPr>
          <w:rtl w:val="0"/>
        </w:rPr>
      </w:r>
    </w:p>
    <w:p w:rsidR="00000000" w:rsidDel="00000000" w:rsidP="00000000" w:rsidRDefault="00000000" w:rsidRPr="00000000" w14:paraId="00000014">
      <w:pPr>
        <w:spacing w:after="280" w:before="280" w:line="240" w:lineRule="auto"/>
        <w:rPr>
          <w:rFonts w:ascii="Avenir" w:cs="Avenir" w:eastAsia="Avenir" w:hAnsi="Avenir"/>
          <w:b w:val="1"/>
          <w:color w:val="2131ff"/>
        </w:rPr>
      </w:pPr>
      <w:r w:rsidDel="00000000" w:rsidR="00000000" w:rsidRPr="00000000">
        <w:rPr>
          <w:rFonts w:ascii="Avenir" w:cs="Avenir" w:eastAsia="Avenir" w:hAnsi="Avenir"/>
          <w:b w:val="1"/>
          <w:color w:val="2131ff"/>
          <w:rtl w:val="0"/>
        </w:rPr>
        <w:t xml:space="preserve">Scope Revisions </w:t>
      </w:r>
    </w:p>
    <w:tbl>
      <w:tblPr>
        <w:tblStyle w:val="Table1"/>
        <w:tblW w:w="9016.0" w:type="dxa"/>
        <w:jc w:val="left"/>
        <w:tblBorders>
          <w:top w:color="83caeb" w:space="0" w:sz="4" w:val="single"/>
          <w:left w:color="83caeb" w:space="0" w:sz="4" w:val="single"/>
          <w:bottom w:color="83caeb" w:space="0" w:sz="4" w:val="single"/>
          <w:right w:color="83caeb" w:space="0" w:sz="4" w:val="single"/>
          <w:insideH w:color="83caeb" w:space="0" w:sz="4" w:val="single"/>
          <w:insideV w:color="83caeb" w:space="0" w:sz="4" w:val="single"/>
        </w:tblBorders>
        <w:tblLayout w:type="fixed"/>
        <w:tblLook w:val="04A0"/>
      </w:tblPr>
      <w:tblGrid>
        <w:gridCol w:w="3005"/>
        <w:gridCol w:w="3005"/>
        <w:gridCol w:w="3006"/>
        <w:tblGridChange w:id="0">
          <w:tblGrid>
            <w:gridCol w:w="3005"/>
            <w:gridCol w:w="3005"/>
            <w:gridCol w:w="3006"/>
          </w:tblGrid>
        </w:tblGridChange>
      </w:tblGrid>
      <w:tr>
        <w:trPr>
          <w:cantSplit w:val="0"/>
          <w:tblHeader w:val="0"/>
        </w:trPr>
        <w:tc>
          <w:tcPr>
            <w:tcBorders>
              <w:top w:color="000000" w:space="0" w:sz="4" w:val="single"/>
              <w:left w:color="000000" w:space="0" w:sz="4" w:val="single"/>
              <w:bottom w:color="000000" w:space="0" w:sz="12" w:val="single"/>
              <w:right w:color="000000" w:space="0" w:sz="4" w:val="single"/>
            </w:tcBorders>
            <w:shd w:fill="2131ff" w:val="clear"/>
          </w:tcPr>
          <w:p w:rsidR="00000000" w:rsidDel="00000000" w:rsidP="00000000" w:rsidRDefault="00000000" w:rsidRPr="00000000" w14:paraId="00000015">
            <w:pPr>
              <w:jc w:val="center"/>
              <w:rPr>
                <w:rFonts w:ascii="Avenir" w:cs="Avenir" w:eastAsia="Avenir" w:hAnsi="Avenir"/>
                <w:b w:val="0"/>
                <w:color w:val="ffffff"/>
                <w:sz w:val="22"/>
                <w:szCs w:val="22"/>
              </w:rPr>
            </w:pPr>
            <w:r w:rsidDel="00000000" w:rsidR="00000000" w:rsidRPr="00000000">
              <w:rPr>
                <w:rFonts w:ascii="Avenir" w:cs="Avenir" w:eastAsia="Avenir" w:hAnsi="Avenir"/>
                <w:b w:val="0"/>
                <w:color w:val="ffffff"/>
                <w:sz w:val="22"/>
                <w:szCs w:val="22"/>
                <w:rtl w:val="0"/>
              </w:rPr>
              <w:t xml:space="preserve">Revision</w:t>
            </w:r>
          </w:p>
        </w:tc>
        <w:tc>
          <w:tcPr>
            <w:tcBorders>
              <w:top w:color="000000" w:space="0" w:sz="4" w:val="single"/>
              <w:left w:color="000000" w:space="0" w:sz="4" w:val="single"/>
              <w:bottom w:color="000000" w:space="0" w:sz="12" w:val="single"/>
              <w:right w:color="000000" w:space="0" w:sz="4" w:val="single"/>
            </w:tcBorders>
            <w:shd w:fill="2131ff" w:val="clear"/>
          </w:tcPr>
          <w:p w:rsidR="00000000" w:rsidDel="00000000" w:rsidP="00000000" w:rsidRDefault="00000000" w:rsidRPr="00000000" w14:paraId="00000016">
            <w:pPr>
              <w:jc w:val="center"/>
              <w:rPr>
                <w:rFonts w:ascii="Avenir" w:cs="Avenir" w:eastAsia="Avenir" w:hAnsi="Avenir"/>
                <w:b w:val="0"/>
                <w:color w:val="ffffff"/>
                <w:sz w:val="22"/>
                <w:szCs w:val="22"/>
              </w:rPr>
            </w:pPr>
            <w:r w:rsidDel="00000000" w:rsidR="00000000" w:rsidRPr="00000000">
              <w:rPr>
                <w:rFonts w:ascii="Avenir" w:cs="Avenir" w:eastAsia="Avenir" w:hAnsi="Avenir"/>
                <w:b w:val="0"/>
                <w:color w:val="ffffff"/>
                <w:sz w:val="22"/>
                <w:szCs w:val="22"/>
                <w:rtl w:val="0"/>
              </w:rPr>
              <w:t xml:space="preserve">Date</w:t>
            </w:r>
          </w:p>
        </w:tc>
        <w:tc>
          <w:tcPr>
            <w:tcBorders>
              <w:top w:color="000000" w:space="0" w:sz="4" w:val="single"/>
              <w:left w:color="000000" w:space="0" w:sz="4" w:val="single"/>
              <w:bottom w:color="000000" w:space="0" w:sz="12" w:val="single"/>
              <w:right w:color="000000" w:space="0" w:sz="4" w:val="single"/>
            </w:tcBorders>
            <w:shd w:fill="2131ff" w:val="clear"/>
          </w:tcPr>
          <w:p w:rsidR="00000000" w:rsidDel="00000000" w:rsidP="00000000" w:rsidRDefault="00000000" w:rsidRPr="00000000" w14:paraId="00000017">
            <w:pPr>
              <w:jc w:val="center"/>
              <w:rPr>
                <w:rFonts w:ascii="Avenir" w:cs="Avenir" w:eastAsia="Avenir" w:hAnsi="Avenir"/>
                <w:b w:val="0"/>
                <w:color w:val="ffffff"/>
                <w:sz w:val="22"/>
                <w:szCs w:val="22"/>
              </w:rPr>
            </w:pPr>
            <w:r w:rsidDel="00000000" w:rsidR="00000000" w:rsidRPr="00000000">
              <w:rPr>
                <w:rFonts w:ascii="Avenir" w:cs="Avenir" w:eastAsia="Avenir" w:hAnsi="Avenir"/>
                <w:b w:val="0"/>
                <w:color w:val="ffffff"/>
                <w:sz w:val="22"/>
                <w:szCs w:val="22"/>
                <w:rtl w:val="0"/>
              </w:rPr>
              <w:t xml:space="preserve">Drafted by</w:t>
            </w:r>
          </w:p>
        </w:tc>
      </w:tr>
      <w:tr>
        <w:trPr>
          <w:cantSplit w:val="0"/>
          <w:tblHeader w:val="0"/>
        </w:trPr>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rPr>
                <w:rFonts w:ascii="Avenir" w:cs="Avenir" w:eastAsia="Avenir" w:hAnsi="Avenir"/>
                <w:b w:val="0"/>
                <w:color w:val="000000"/>
                <w:sz w:val="22"/>
                <w:szCs w:val="22"/>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rPr>
                <w:rFonts w:ascii="Avenir" w:cs="Avenir" w:eastAsia="Avenir" w:hAnsi="Avenir"/>
                <w:b w:val="1"/>
                <w:color w:val="000000"/>
                <w:sz w:val="22"/>
                <w:szCs w:val="22"/>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rPr>
                <w:rFonts w:ascii="Avenir" w:cs="Avenir" w:eastAsia="Avenir" w:hAnsi="Avenir"/>
                <w:b w:val="1"/>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rPr>
                <w:rFonts w:ascii="Avenir" w:cs="Avenir" w:eastAsia="Avenir" w:hAnsi="Avenir"/>
                <w:b w:val="0"/>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rPr>
                <w:rFonts w:ascii="Avenir" w:cs="Avenir" w:eastAsia="Avenir" w:hAnsi="Aveni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rPr>
                <w:rFonts w:ascii="Avenir" w:cs="Avenir" w:eastAsia="Avenir" w:hAnsi="Avenir"/>
                <w:b w:val="1"/>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rPr>
                <w:rFonts w:ascii="Avenir" w:cs="Avenir" w:eastAsia="Avenir" w:hAnsi="Avenir"/>
                <w:b w:val="0"/>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rPr>
                <w:rFonts w:ascii="Avenir" w:cs="Avenir" w:eastAsia="Avenir" w:hAnsi="Avenir"/>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rPr>
                <w:rFonts w:ascii="Avenir" w:cs="Avenir" w:eastAsia="Avenir" w:hAnsi="Avenir"/>
                <w:b w:val="1"/>
                <w:color w:val="000000"/>
                <w:sz w:val="22"/>
                <w:szCs w:val="22"/>
              </w:rPr>
            </w:pPr>
            <w:r w:rsidDel="00000000" w:rsidR="00000000" w:rsidRPr="00000000">
              <w:rPr>
                <w:rtl w:val="0"/>
              </w:rPr>
            </w:r>
          </w:p>
        </w:tc>
      </w:tr>
    </w:tbl>
    <w:p w:rsidR="00000000" w:rsidDel="00000000" w:rsidP="00000000" w:rsidRDefault="00000000" w:rsidRPr="00000000" w14:paraId="00000021">
      <w:pPr>
        <w:spacing w:after="280" w:before="280" w:line="240" w:lineRule="auto"/>
        <w:rPr>
          <w:rFonts w:ascii="Avenir" w:cs="Avenir" w:eastAsia="Avenir" w:hAnsi="Avenir"/>
          <w:b w:val="1"/>
          <w:color w:val="2131ff"/>
          <w:sz w:val="22"/>
          <w:szCs w:val="22"/>
        </w:rPr>
      </w:pPr>
      <w:r w:rsidDel="00000000" w:rsidR="00000000" w:rsidRPr="00000000">
        <w:rPr>
          <w:rtl w:val="0"/>
        </w:rPr>
      </w:r>
    </w:p>
    <w:p w:rsidR="00000000" w:rsidDel="00000000" w:rsidP="00000000" w:rsidRDefault="00000000" w:rsidRPr="00000000" w14:paraId="00000022">
      <w:pPr>
        <w:rPr>
          <w:rFonts w:ascii="Avenir" w:cs="Avenir" w:eastAsia="Avenir" w:hAnsi="Avenir"/>
          <w:b w:val="1"/>
          <w:color w:val="2131ff"/>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b w:val="1"/>
          <w:color w:val="2131ff"/>
        </w:rPr>
      </w:pPr>
      <w:r w:rsidDel="00000000" w:rsidR="00000000" w:rsidRPr="00000000">
        <w:rPr>
          <w:rFonts w:ascii="Arial" w:cs="Arial" w:eastAsia="Arial" w:hAnsi="Arial"/>
          <w:b w:val="1"/>
          <w:color w:val="2131ff"/>
          <w:rtl w:val="0"/>
        </w:rPr>
        <w:t xml:space="preserve">1. Project Description</w:t>
      </w:r>
    </w:p>
    <w:p w:rsidR="00000000" w:rsidDel="00000000" w:rsidP="00000000" w:rsidRDefault="00000000" w:rsidRPr="00000000" w14:paraId="00000024">
      <w:pPr>
        <w:spacing w:after="280" w:before="28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project involves the construction of </w:t>
      </w:r>
      <w:r w:rsidDel="00000000" w:rsidR="00000000" w:rsidRPr="00000000">
        <w:rPr>
          <w:rFonts w:ascii="Avenir" w:cs="Avenir" w:eastAsia="Avenir" w:hAnsi="Avenir"/>
          <w:sz w:val="22"/>
          <w:szCs w:val="22"/>
          <w:highlight w:val="yellow"/>
          <w:rtl w:val="0"/>
        </w:rPr>
        <w:t xml:space="preserve">{commercial/residential/mixed-use}</w:t>
      </w:r>
      <w:r w:rsidDel="00000000" w:rsidR="00000000" w:rsidRPr="00000000">
        <w:rPr>
          <w:rFonts w:ascii="Avenir" w:cs="Avenir" w:eastAsia="Avenir" w:hAnsi="Avenir"/>
          <w:sz w:val="22"/>
          <w:szCs w:val="22"/>
          <w:rtl w:val="0"/>
        </w:rPr>
        <w:t xml:space="preserve"> development located at { </w:t>
      </w:r>
      <w:r w:rsidDel="00000000" w:rsidR="00000000" w:rsidRPr="00000000">
        <w:rPr>
          <w:rFonts w:ascii="Avenir" w:cs="Avenir" w:eastAsia="Avenir" w:hAnsi="Avenir"/>
          <w:sz w:val="22"/>
          <w:szCs w:val="22"/>
          <w:highlight w:val="cyan"/>
          <w:rtl w:val="0"/>
        </w:rPr>
        <w:t xml:space="preserve">project_address</w:t>
      </w:r>
      <w:r w:rsidDel="00000000" w:rsidR="00000000" w:rsidRPr="00000000">
        <w:rPr>
          <w:rFonts w:ascii="Avenir" w:cs="Avenir" w:eastAsia="Avenir" w:hAnsi="Avenir"/>
          <w:sz w:val="22"/>
          <w:szCs w:val="22"/>
          <w:rtl w:val="0"/>
        </w:rPr>
        <w:t xml:space="preserve"> }. The Subcontractor will be responsible for carrying out the { </w:t>
      </w:r>
      <w:r w:rsidDel="00000000" w:rsidR="00000000" w:rsidRPr="00000000">
        <w:rPr>
          <w:rFonts w:ascii="Avenir" w:cs="Avenir" w:eastAsia="Avenir" w:hAnsi="Avenir"/>
          <w:sz w:val="22"/>
          <w:szCs w:val="22"/>
          <w:highlight w:val="cyan"/>
          <w:rtl w:val="0"/>
        </w:rPr>
        <w:t xml:space="preserve">trade_name</w:t>
      </w:r>
      <w:r w:rsidDel="00000000" w:rsidR="00000000" w:rsidRPr="00000000">
        <w:rPr>
          <w:rFonts w:ascii="Avenir" w:cs="Avenir" w:eastAsia="Avenir" w:hAnsi="Avenir"/>
          <w:sz w:val="22"/>
          <w:szCs w:val="22"/>
          <w:rtl w:val="0"/>
        </w:rPr>
        <w:t xml:space="preserve"> } works within the project’s specified areas, in line with the project’s construction programme and documentation.</w:t>
      </w:r>
    </w:p>
    <w:p w:rsidR="00000000" w:rsidDel="00000000" w:rsidP="00000000" w:rsidRDefault="00000000" w:rsidRPr="00000000" w14:paraId="00000025">
      <w:pPr>
        <w:spacing w:after="280" w:before="28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will complete the following works in accordance with the project drawings, specifications, and in collaboration with other trades:</w:t>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venir" w:cs="Avenir" w:eastAsia="Avenir" w:hAnsi="Avenir"/>
          <w:b w:val="0"/>
          <w:i w:val="0"/>
          <w:smallCaps w:val="0"/>
          <w:strike w:val="0"/>
          <w:color w:val="000000"/>
          <w:sz w:val="22"/>
          <w:szCs w:val="22"/>
          <w:highlight w:val="yellow"/>
          <w:u w:val="none"/>
          <w:vertAlign w:val="baseline"/>
        </w:rPr>
      </w:pP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{Provide specific work tasks, e.g., supply and install structural steel, electrical installations, plumbing systems, etc.}</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venir" w:cs="Avenir" w:eastAsia="Avenir" w:hAnsi="Avenir"/>
          <w:sz w:val="22"/>
          <w:szCs w:val="22"/>
          <w:highlight w:val="yellow"/>
        </w:rPr>
      </w:pPr>
      <w:r w:rsidDel="00000000" w:rsidR="00000000" w:rsidRPr="00000000">
        <w:rPr>
          <w:rtl w:val="0"/>
        </w:rPr>
      </w:r>
    </w:p>
    <w:p w:rsidR="00000000" w:rsidDel="00000000" w:rsidP="00000000" w:rsidRDefault="00000000" w:rsidRPr="00000000" w14:paraId="00000028">
      <w:pPr>
        <w:spacing w:after="280" w:before="280" w:line="240" w:lineRule="auto"/>
        <w:rPr>
          <w:rFonts w:ascii="Arial" w:cs="Arial" w:eastAsia="Arial" w:hAnsi="Arial"/>
          <w:b w:val="1"/>
          <w:color w:val="2131ff"/>
        </w:rPr>
      </w:pPr>
      <w:bookmarkStart w:colFirst="0" w:colLast="0" w:name="_heading=h.5mzijv417yg5" w:id="2"/>
      <w:bookmarkEnd w:id="2"/>
      <w:r w:rsidDel="00000000" w:rsidR="00000000" w:rsidRPr="00000000">
        <w:rPr>
          <w:rFonts w:ascii="Arial" w:cs="Arial" w:eastAsia="Arial" w:hAnsi="Arial"/>
          <w:b w:val="1"/>
          <w:color w:val="2131ff"/>
          <w:rtl w:val="0"/>
        </w:rPr>
        <w:t xml:space="preserve">2. Preamble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This Scope of Works outlines the Subcontractor's obligations for the { </w:t>
      </w:r>
      <w:r w:rsidDel="00000000" w:rsidR="00000000" w:rsidRPr="00000000">
        <w:rPr>
          <w:rFonts w:ascii="Avenir" w:cs="Avenir" w:eastAsia="Avenir" w:hAnsi="Avenir"/>
          <w:b w:val="0"/>
          <w:i w:val="0"/>
          <w:smallCaps w:val="0"/>
          <w:strike w:val="0"/>
          <w:color w:val="000000"/>
          <w:sz w:val="22"/>
          <w:szCs w:val="22"/>
          <w:highlight w:val="cyan"/>
          <w:u w:val="none"/>
          <w:vertAlign w:val="baseline"/>
          <w:rtl w:val="0"/>
        </w:rPr>
        <w:t xml:space="preserve">trade_name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 works as part of the overall project. The Subcontractor is responsible for providing all necessary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materials, labour, plant, equipment, supervision, design, and testing required</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to complete the work in accordance with the project specifications, relevant Australian Standards, and other applicable legislation.</w:t>
      </w:r>
    </w:p>
    <w:p w:rsidR="00000000" w:rsidDel="00000000" w:rsidP="00000000" w:rsidRDefault="00000000" w:rsidRPr="00000000" w14:paraId="0000002A">
      <w:pPr>
        <w:spacing w:after="280" w:before="28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Site Operating Hours:</w:t>
        <w:br w:type="textWrapping"/>
        <w:t xml:space="preserve">The site will operate during the following hours: Monday to Friday:</w:t>
      </w:r>
      <w:r w:rsidDel="00000000" w:rsidR="00000000" w:rsidRPr="00000000">
        <w:rPr>
          <w:rFonts w:ascii="Avenir" w:cs="Avenir" w:eastAsia="Avenir" w:hAnsi="Avenir"/>
          <w:sz w:val="22"/>
          <w:szCs w:val="22"/>
          <w:highlight w:val="yellow"/>
          <w:rtl w:val="0"/>
        </w:rPr>
        <w:t xml:space="preserve"> 08:00 to 18:00</w:t>
      </w:r>
      <w:r w:rsidDel="00000000" w:rsidR="00000000" w:rsidRPr="00000000">
        <w:rPr>
          <w:rFonts w:ascii="Avenir" w:cs="Avenir" w:eastAsia="Avenir" w:hAnsi="Avenir"/>
          <w:sz w:val="22"/>
          <w:szCs w:val="22"/>
          <w:rtl w:val="0"/>
        </w:rPr>
        <w:t xml:space="preserve"> &amp; Saturday (if approved): </w:t>
      </w:r>
      <w:r w:rsidDel="00000000" w:rsidR="00000000" w:rsidRPr="00000000">
        <w:rPr>
          <w:rFonts w:ascii="Avenir" w:cs="Avenir" w:eastAsia="Avenir" w:hAnsi="Avenir"/>
          <w:sz w:val="22"/>
          <w:szCs w:val="22"/>
          <w:highlight w:val="yellow"/>
          <w:rtl w:val="0"/>
        </w:rPr>
        <w:t xml:space="preserve">08:00 to 13:00</w:t>
      </w:r>
      <w:r w:rsidDel="00000000" w:rsidR="00000000" w:rsidRPr="00000000">
        <w:rPr>
          <w:rFonts w:ascii="Avenir" w:cs="Avenir" w:eastAsia="Avenir" w:hAnsi="Avenir"/>
          <w:sz w:val="22"/>
          <w:szCs w:val="22"/>
          <w:rtl w:val="0"/>
        </w:rPr>
        <w:t xml:space="preserve">. The subcontractor is expected to complete their work within these hours unless otherwise agreed in writing with the main contractor.</w:t>
      </w:r>
    </w:p>
    <w:p w:rsidR="00000000" w:rsidDel="00000000" w:rsidP="00000000" w:rsidRDefault="00000000" w:rsidRPr="00000000" w14:paraId="0000002B">
      <w:pPr>
        <w:spacing w:after="280" w:before="28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Site Access &amp; Parking:</w:t>
        <w:br w:type="textWrapping"/>
        <w:t xml:space="preserve">There will be no parking available </w:t>
      </w:r>
      <w:r w:rsidDel="00000000" w:rsidR="00000000" w:rsidRPr="00000000">
        <w:rPr>
          <w:rFonts w:ascii="Avenir" w:cs="Avenir" w:eastAsia="Avenir" w:hAnsi="Avenir"/>
          <w:sz w:val="22"/>
          <w:szCs w:val="22"/>
          <w:highlight w:val="yellow"/>
          <w:rtl w:val="0"/>
        </w:rPr>
        <w:t xml:space="preserve">on-site </w:t>
      </w:r>
      <w:r w:rsidDel="00000000" w:rsidR="00000000" w:rsidRPr="00000000">
        <w:rPr>
          <w:rFonts w:ascii="Avenir" w:cs="Avenir" w:eastAsia="Avenir" w:hAnsi="Avenir"/>
          <w:sz w:val="22"/>
          <w:szCs w:val="22"/>
          <w:rtl w:val="0"/>
        </w:rPr>
        <w:t xml:space="preserve">for subcontractor vehicles. Subcontractors are encouraged to use public transport or carpooling where possible. The main contractor will not be responsible for any time loss due to lack of parking spaces.</w:t>
      </w:r>
    </w:p>
    <w:p w:rsidR="00000000" w:rsidDel="00000000" w:rsidP="00000000" w:rsidRDefault="00000000" w:rsidRPr="00000000" w14:paraId="0000002C">
      <w:pPr>
        <w:spacing w:after="280" w:before="280" w:line="240" w:lineRule="auto"/>
        <w:rPr>
          <w:rFonts w:ascii="Arial" w:cs="Arial" w:eastAsia="Arial" w:hAnsi="Arial"/>
          <w:b w:val="1"/>
          <w:color w:val="2131ff"/>
        </w:rPr>
      </w:pPr>
      <w:r w:rsidDel="00000000" w:rsidR="00000000" w:rsidRPr="00000000">
        <w:rPr>
          <w:rFonts w:ascii="Avenir" w:cs="Avenir" w:eastAsia="Avenir" w:hAnsi="Avenir"/>
          <w:sz w:val="22"/>
          <w:szCs w:val="22"/>
          <w:rtl w:val="0"/>
        </w:rPr>
        <w:t xml:space="preserve">Site Conditions:</w:t>
        <w:br w:type="textWrapping"/>
        <w:t xml:space="preserve">Subcontractors must familiarise themselves with site conditions before starting work. Any claims arising from a lack of knowledge about local conditions will not be entertained. It is the subcontractor's responsibility to assess all conditions on-site prior to starting.</w:t>
      </w:r>
      <w:r w:rsidDel="00000000" w:rsidR="00000000" w:rsidRPr="00000000">
        <w:rPr>
          <w:rtl w:val="0"/>
        </w:rPr>
      </w:r>
    </w:p>
    <w:p w:rsidR="00000000" w:rsidDel="00000000" w:rsidP="00000000" w:rsidRDefault="00000000" w:rsidRPr="00000000" w14:paraId="0000002D">
      <w:pPr>
        <w:spacing w:after="280" w:before="280" w:line="240" w:lineRule="auto"/>
        <w:rPr>
          <w:rFonts w:ascii="Arial" w:cs="Arial" w:eastAsia="Arial" w:hAnsi="Arial"/>
          <w:b w:val="1"/>
          <w:color w:val="2131ff"/>
        </w:rPr>
      </w:pPr>
      <w:bookmarkStart w:colFirst="0" w:colLast="0" w:name="_heading=h.7a3o0ml6ynfa" w:id="3"/>
      <w:bookmarkEnd w:id="3"/>
      <w:r w:rsidDel="00000000" w:rsidR="00000000" w:rsidRPr="00000000">
        <w:rPr>
          <w:rFonts w:ascii="Arial" w:cs="Arial" w:eastAsia="Arial" w:hAnsi="Arial"/>
          <w:b w:val="1"/>
          <w:color w:val="2131ff"/>
          <w:rtl w:val="0"/>
        </w:rPr>
        <w:t xml:space="preserve">3. Detailed Scope of Work</w:t>
      </w:r>
    </w:p>
    <w:p w:rsidR="00000000" w:rsidDel="00000000" w:rsidP="00000000" w:rsidRDefault="00000000" w:rsidRPr="00000000" w14:paraId="0000002E">
      <w:pPr>
        <w:spacing w:after="280" w:before="280" w:line="240" w:lineRule="auto"/>
        <w:rPr>
          <w:rFonts w:ascii="Avenir" w:cs="Avenir" w:eastAsia="Avenir" w:hAnsi="Avenir"/>
          <w:color w:val="2131ff"/>
          <w:sz w:val="22"/>
          <w:szCs w:val="22"/>
        </w:rPr>
      </w:pPr>
      <w:r w:rsidDel="00000000" w:rsidR="00000000" w:rsidRPr="00000000">
        <w:rPr>
          <w:rFonts w:ascii="Avenir" w:cs="Avenir" w:eastAsia="Avenir" w:hAnsi="Avenir"/>
          <w:color w:val="2131ff"/>
          <w:sz w:val="22"/>
          <w:szCs w:val="22"/>
          <w:rtl w:val="0"/>
        </w:rPr>
        <w:t xml:space="preserve">3.1 Trade Preamble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Subcontractor’s work shall include all tasks necessary to complete the { </w:t>
      </w:r>
      <w:r w:rsidDel="00000000" w:rsidR="00000000" w:rsidRPr="00000000">
        <w:rPr>
          <w:rFonts w:ascii="Avenir" w:cs="Avenir" w:eastAsia="Avenir" w:hAnsi="Avenir"/>
          <w:sz w:val="22"/>
          <w:szCs w:val="22"/>
          <w:highlight w:val="cyan"/>
          <w:rtl w:val="0"/>
        </w:rPr>
        <w:t xml:space="preserve">trade_name</w:t>
      </w:r>
      <w:r w:rsidDel="00000000" w:rsidR="00000000" w:rsidRPr="00000000">
        <w:rPr>
          <w:rFonts w:ascii="Avenir" w:cs="Avenir" w:eastAsia="Avenir" w:hAnsi="Avenir"/>
          <w:sz w:val="22"/>
          <w:szCs w:val="22"/>
          <w:rtl w:val="0"/>
        </w:rPr>
        <w:t xml:space="preserve"> }  works, including but not limited to:</w:t>
      </w:r>
    </w:p>
    <w:p w:rsidR="00000000" w:rsidDel="00000000" w:rsidP="00000000" w:rsidRDefault="00000000" w:rsidRPr="00000000" w14:paraId="000000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2"/>
          <w:szCs w:val="22"/>
        </w:rPr>
      </w:pPr>
      <w:r w:rsidDel="00000000" w:rsidR="00000000" w:rsidRPr="00000000">
        <w:rPr>
          <w:rFonts w:ascii="Avenir" w:cs="Avenir" w:eastAsia="Avenir" w:hAnsi="Avenir"/>
          <w:sz w:val="22"/>
          <w:szCs w:val="22"/>
          <w:highlight w:val="yellow"/>
          <w:rtl w:val="0"/>
        </w:rPr>
        <w:t xml:space="preserve">Design, procurement, supply, installation, and commissioning</w:t>
      </w:r>
      <w:r w:rsidDel="00000000" w:rsidR="00000000" w:rsidRPr="00000000">
        <w:rPr>
          <w:rFonts w:ascii="Avenir" w:cs="Avenir" w:eastAsia="Avenir" w:hAnsi="Avenir"/>
          <w:sz w:val="22"/>
          <w:szCs w:val="22"/>
          <w:rtl w:val="0"/>
        </w:rPr>
        <w:t xml:space="preserve"> of all trade-specific works.</w:t>
      </w:r>
    </w:p>
    <w:p w:rsidR="00000000" w:rsidDel="00000000" w:rsidP="00000000" w:rsidRDefault="00000000" w:rsidRPr="00000000" w14:paraId="000000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Ensuring compliance with project specifications, local authority regulations, and industry standards.</w:t>
      </w:r>
      <w:r w:rsidDel="00000000" w:rsidR="00000000" w:rsidRPr="00000000">
        <w:rPr>
          <w:rtl w:val="0"/>
        </w:rPr>
      </w:r>
    </w:p>
    <w:p w:rsidR="00000000" w:rsidDel="00000000" w:rsidP="00000000" w:rsidRDefault="00000000" w:rsidRPr="00000000" w14:paraId="00000032">
      <w:pPr>
        <w:numPr>
          <w:ilvl w:val="0"/>
          <w:numId w:val="14"/>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shall coordinate the delivery and installation of materials and ensure that works are carried out in accordance with the project’s schedule.</w:t>
      </w:r>
    </w:p>
    <w:p w:rsidR="00000000" w:rsidDel="00000000" w:rsidP="00000000" w:rsidRDefault="00000000" w:rsidRPr="00000000" w14:paraId="00000033">
      <w:pPr>
        <w:numPr>
          <w:ilvl w:val="0"/>
          <w:numId w:val="14"/>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shall execute the work in full compliance with the project’s specifications and Industry Standards and applicable AUS/NZ standards.</w:t>
      </w:r>
    </w:p>
    <w:p w:rsidR="00000000" w:rsidDel="00000000" w:rsidP="00000000" w:rsidRDefault="00000000" w:rsidRPr="00000000" w14:paraId="00000034">
      <w:pPr>
        <w:spacing w:after="0" w:before="0" w:line="240"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5">
      <w:pPr>
        <w:spacing w:after="0" w:before="0" w:line="240" w:lineRule="auto"/>
        <w:ind w:left="0" w:firstLine="0"/>
        <w:rPr>
          <w:rFonts w:ascii="Avenir" w:cs="Avenir" w:eastAsia="Avenir" w:hAnsi="Avenir"/>
          <w:color w:val="2131ff"/>
          <w:sz w:val="22"/>
          <w:szCs w:val="22"/>
        </w:rPr>
      </w:pPr>
      <w:r w:rsidDel="00000000" w:rsidR="00000000" w:rsidRPr="00000000">
        <w:rPr>
          <w:rFonts w:ascii="Avenir" w:cs="Avenir" w:eastAsia="Avenir" w:hAnsi="Avenir"/>
          <w:b w:val="1"/>
          <w:color w:val="2131ff"/>
          <w:sz w:val="22"/>
          <w:szCs w:val="22"/>
          <w:rtl w:val="0"/>
        </w:rPr>
        <w:t xml:space="preserve">3.2 General Trade Conditions </w:t>
      </w:r>
      <w:r w:rsidDel="00000000" w:rsidR="00000000" w:rsidRPr="00000000">
        <w:rPr>
          <w:rFonts w:ascii="Avenir" w:cs="Avenir" w:eastAsia="Avenir" w:hAnsi="Avenir"/>
          <w:color w:val="2131ff"/>
          <w:sz w:val="22"/>
          <w:szCs w:val="22"/>
          <w:rtl w:val="0"/>
        </w:rPr>
        <w:t xml:space="preserve">- { </w:t>
      </w:r>
      <w:r w:rsidDel="00000000" w:rsidR="00000000" w:rsidRPr="00000000">
        <w:rPr>
          <w:rFonts w:ascii="Avenir" w:cs="Avenir" w:eastAsia="Avenir" w:hAnsi="Avenir"/>
          <w:color w:val="2131ff"/>
          <w:sz w:val="22"/>
          <w:szCs w:val="22"/>
          <w:highlight w:val="cyan"/>
          <w:rtl w:val="0"/>
        </w:rPr>
        <w:t xml:space="preserve">trade_name</w:t>
      </w:r>
      <w:r w:rsidDel="00000000" w:rsidR="00000000" w:rsidRPr="00000000">
        <w:rPr>
          <w:rFonts w:ascii="Avenir" w:cs="Avenir" w:eastAsia="Avenir" w:hAnsi="Avenir"/>
          <w:color w:val="2131ff"/>
          <w:sz w:val="22"/>
          <w:szCs w:val="22"/>
          <w:rtl w:val="0"/>
        </w:rPr>
        <w:t xml:space="preserve"> }</w:t>
      </w:r>
    </w:p>
    <w:p w:rsidR="00000000" w:rsidDel="00000000" w:rsidP="00000000" w:rsidRDefault="00000000" w:rsidRPr="00000000" w14:paraId="00000036">
      <w:pPr>
        <w:numPr>
          <w:ilvl w:val="1"/>
          <w:numId w:val="14"/>
        </w:numPr>
        <w:spacing w:after="0" w:before="0" w:line="240" w:lineRule="auto"/>
        <w:ind w:left="1440" w:hanging="360"/>
        <w:rPr>
          <w:rFonts w:ascii="Avenir" w:cs="Avenir" w:eastAsia="Avenir" w:hAnsi="Avenir"/>
          <w:sz w:val="22"/>
          <w:szCs w:val="22"/>
          <w:highlight w:val="yellow"/>
        </w:rPr>
      </w:pPr>
      <w:r w:rsidDel="00000000" w:rsidR="00000000" w:rsidRPr="00000000">
        <w:rPr>
          <w:rFonts w:ascii="Avenir" w:cs="Avenir" w:eastAsia="Avenir" w:hAnsi="Avenir"/>
          <w:sz w:val="22"/>
          <w:szCs w:val="22"/>
          <w:highlight w:val="yellow"/>
          <w:rtl w:val="0"/>
        </w:rPr>
        <w:t xml:space="preserve">Insert general trade conditions for { trade_name }  </w:t>
      </w:r>
    </w:p>
    <w:p w:rsidR="00000000" w:rsidDel="00000000" w:rsidP="00000000" w:rsidRDefault="00000000" w:rsidRPr="00000000" w14:paraId="00000037">
      <w:pPr>
        <w:spacing w:after="0" w:before="0" w:line="240" w:lineRule="auto"/>
        <w:rPr>
          <w:rFonts w:ascii="Avenir" w:cs="Avenir" w:eastAsia="Avenir" w:hAnsi="Avenir"/>
          <w:sz w:val="22"/>
          <w:szCs w:val="22"/>
          <w:highlight w:val="yellow"/>
        </w:rPr>
      </w:pPr>
      <w:r w:rsidDel="00000000" w:rsidR="00000000" w:rsidRPr="00000000">
        <w:rPr>
          <w:rtl w:val="0"/>
        </w:rPr>
      </w:r>
    </w:p>
    <w:p w:rsidR="00000000" w:rsidDel="00000000" w:rsidP="00000000" w:rsidRDefault="00000000" w:rsidRPr="00000000" w14:paraId="00000038">
      <w:pPr>
        <w:spacing w:after="0" w:before="0" w:line="240" w:lineRule="auto"/>
        <w:rPr>
          <w:rFonts w:ascii="Avenir" w:cs="Avenir" w:eastAsia="Avenir" w:hAnsi="Avenir"/>
          <w:sz w:val="22"/>
          <w:szCs w:val="22"/>
          <w:highlight w:val="yellow"/>
        </w:rPr>
      </w:pPr>
      <w:r w:rsidDel="00000000" w:rsidR="00000000" w:rsidRPr="00000000">
        <w:rPr>
          <w:rtl w:val="0"/>
        </w:rPr>
      </w:r>
    </w:p>
    <w:p w:rsidR="00000000" w:rsidDel="00000000" w:rsidP="00000000" w:rsidRDefault="00000000" w:rsidRPr="00000000" w14:paraId="00000039">
      <w:pPr>
        <w:spacing w:after="0" w:before="0" w:line="240" w:lineRule="auto"/>
        <w:ind w:left="0" w:firstLine="0"/>
        <w:rPr>
          <w:rFonts w:ascii="Avenir" w:cs="Avenir" w:eastAsia="Avenir" w:hAnsi="Avenir"/>
          <w:color w:val="2131ff"/>
          <w:sz w:val="22"/>
          <w:szCs w:val="22"/>
        </w:rPr>
      </w:pPr>
      <w:r w:rsidDel="00000000" w:rsidR="00000000" w:rsidRPr="00000000">
        <w:rPr>
          <w:rFonts w:ascii="Avenir" w:cs="Avenir" w:eastAsia="Avenir" w:hAnsi="Avenir"/>
          <w:b w:val="1"/>
          <w:color w:val="2131ff"/>
          <w:sz w:val="22"/>
          <w:szCs w:val="22"/>
          <w:rtl w:val="0"/>
        </w:rPr>
        <w:t xml:space="preserve">3.3 Project Specific Work Elements </w:t>
      </w:r>
      <w:r w:rsidDel="00000000" w:rsidR="00000000" w:rsidRPr="00000000">
        <w:rPr>
          <w:rtl w:val="0"/>
        </w:rPr>
      </w:r>
    </w:p>
    <w:p w:rsidR="00000000" w:rsidDel="00000000" w:rsidP="00000000" w:rsidRDefault="00000000" w:rsidRPr="00000000" w14:paraId="0000003A">
      <w:pPr>
        <w:numPr>
          <w:ilvl w:val="1"/>
          <w:numId w:val="14"/>
        </w:numPr>
        <w:spacing w:after="280" w:before="0" w:line="240" w:lineRule="auto"/>
        <w:ind w:left="1440" w:hanging="360"/>
        <w:rPr>
          <w:rFonts w:ascii="Avenir" w:cs="Avenir" w:eastAsia="Avenir" w:hAnsi="Avenir"/>
          <w:sz w:val="22"/>
          <w:szCs w:val="22"/>
          <w:highlight w:val="yellow"/>
        </w:rPr>
      </w:pPr>
      <w:r w:rsidDel="00000000" w:rsidR="00000000" w:rsidRPr="00000000">
        <w:rPr>
          <w:rFonts w:ascii="Avenir" w:cs="Avenir" w:eastAsia="Avenir" w:hAnsi="Avenir"/>
          <w:sz w:val="22"/>
          <w:szCs w:val="22"/>
          <w:highlight w:val="yellow"/>
          <w:rtl w:val="0"/>
        </w:rPr>
        <w:t xml:space="preserve">Insert project specific work elements</w:t>
      </w:r>
    </w:p>
    <w:p w:rsidR="00000000" w:rsidDel="00000000" w:rsidP="00000000" w:rsidRDefault="00000000" w:rsidRPr="00000000" w14:paraId="0000003B">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3.2 Work Excluded</w:t>
      </w:r>
    </w:p>
    <w:p w:rsidR="00000000" w:rsidDel="00000000" w:rsidP="00000000" w:rsidRDefault="00000000" w:rsidRPr="00000000" w14:paraId="0000003C">
      <w:pPr>
        <w:spacing w:after="280" w:before="28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following work is excluded from the Subcontractor’s scope:</w:t>
      </w:r>
    </w:p>
    <w:p w:rsidR="00000000" w:rsidDel="00000000" w:rsidP="00000000" w:rsidRDefault="00000000" w:rsidRPr="00000000" w14:paraId="0000003D">
      <w:pPr>
        <w:numPr>
          <w:ilvl w:val="0"/>
          <w:numId w:val="15"/>
        </w:numPr>
        <w:spacing w:after="0" w:before="280" w:line="240" w:lineRule="auto"/>
        <w:ind w:left="720" w:hanging="360"/>
        <w:rPr>
          <w:rFonts w:ascii="Avenir" w:cs="Avenir" w:eastAsia="Avenir" w:hAnsi="Avenir"/>
          <w:sz w:val="22"/>
          <w:szCs w:val="22"/>
          <w:highlight w:val="yellow"/>
        </w:rPr>
      </w:pPr>
      <w:r w:rsidDel="00000000" w:rsidR="00000000" w:rsidRPr="00000000">
        <w:rPr>
          <w:rFonts w:ascii="Avenir" w:cs="Avenir" w:eastAsia="Avenir" w:hAnsi="Avenir"/>
          <w:sz w:val="22"/>
          <w:szCs w:val="22"/>
          <w:highlight w:val="yellow"/>
          <w:rtl w:val="0"/>
        </w:rPr>
        <w:t xml:space="preserve">[List works not included, e.g., landscaping, foundations, certain specialist works by other contractors]</w:t>
      </w:r>
    </w:p>
    <w:p w:rsidR="00000000" w:rsidDel="00000000" w:rsidP="00000000" w:rsidRDefault="00000000" w:rsidRPr="00000000" w14:paraId="0000003E">
      <w:pPr>
        <w:numPr>
          <w:ilvl w:val="0"/>
          <w:numId w:val="15"/>
        </w:numPr>
        <w:spacing w:after="280" w:before="0" w:line="240" w:lineRule="auto"/>
        <w:ind w:left="720" w:hanging="360"/>
        <w:rPr>
          <w:rFonts w:ascii="Avenir" w:cs="Avenir" w:eastAsia="Avenir" w:hAnsi="Avenir"/>
          <w:sz w:val="22"/>
          <w:szCs w:val="22"/>
          <w:highlight w:val="yellow"/>
        </w:rPr>
      </w:pPr>
      <w:r w:rsidDel="00000000" w:rsidR="00000000" w:rsidRPr="00000000">
        <w:rPr>
          <w:rFonts w:ascii="Avenir" w:cs="Avenir" w:eastAsia="Avenir" w:hAnsi="Avenir"/>
          <w:sz w:val="22"/>
          <w:szCs w:val="22"/>
          <w:highlight w:val="yellow"/>
          <w:rtl w:val="0"/>
        </w:rPr>
        <w:t xml:space="preserve">[Specific exclusions related to interfaces or works by others, based on document examples]</w:t>
      </w:r>
    </w:p>
    <w:p w:rsidR="00000000" w:rsidDel="00000000" w:rsidP="00000000" w:rsidRDefault="00000000" w:rsidRPr="00000000" w14:paraId="0000003F">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3.3 Deliverables</w:t>
      </w:r>
    </w:p>
    <w:p w:rsidR="00000000" w:rsidDel="00000000" w:rsidP="00000000" w:rsidRDefault="00000000" w:rsidRPr="00000000" w14:paraId="00000040">
      <w:pPr>
        <w:spacing w:after="280" w:before="28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is required to deliver the following:</w:t>
      </w:r>
    </w:p>
    <w:p w:rsidR="00000000" w:rsidDel="00000000" w:rsidP="00000000" w:rsidRDefault="00000000" w:rsidRPr="00000000" w14:paraId="00000041">
      <w:pPr>
        <w:numPr>
          <w:ilvl w:val="0"/>
          <w:numId w:val="16"/>
        </w:numPr>
        <w:spacing w:after="0" w:before="280" w:line="240" w:lineRule="auto"/>
        <w:ind w:left="720" w:hanging="360"/>
        <w:rPr>
          <w:rFonts w:ascii="Avenir" w:cs="Avenir" w:eastAsia="Avenir" w:hAnsi="Avenir"/>
          <w:sz w:val="22"/>
          <w:szCs w:val="22"/>
          <w:highlight w:val="yellow"/>
        </w:rPr>
      </w:pPr>
      <w:r w:rsidDel="00000000" w:rsidR="00000000" w:rsidRPr="00000000">
        <w:rPr>
          <w:rFonts w:ascii="Avenir" w:cs="Avenir" w:eastAsia="Avenir" w:hAnsi="Avenir"/>
          <w:b w:val="1"/>
          <w:sz w:val="22"/>
          <w:szCs w:val="22"/>
          <w:highlight w:val="yellow"/>
          <w:rtl w:val="0"/>
        </w:rPr>
        <w:t xml:space="preserve">Design Documentation</w:t>
      </w:r>
      <w:r w:rsidDel="00000000" w:rsidR="00000000" w:rsidRPr="00000000">
        <w:rPr>
          <w:rFonts w:ascii="Avenir" w:cs="Avenir" w:eastAsia="Avenir" w:hAnsi="Avenir"/>
          <w:sz w:val="22"/>
          <w:szCs w:val="22"/>
          <w:highlight w:val="yellow"/>
          <w:rtl w:val="0"/>
        </w:rPr>
        <w:t xml:space="preserve">: All required shop drawings, design calculations, and material submittals for approval prior to commencement.</w:t>
      </w:r>
    </w:p>
    <w:p w:rsidR="00000000" w:rsidDel="00000000" w:rsidP="00000000" w:rsidRDefault="00000000" w:rsidRPr="00000000" w14:paraId="00000042">
      <w:pPr>
        <w:numPr>
          <w:ilvl w:val="0"/>
          <w:numId w:val="16"/>
        </w:numPr>
        <w:spacing w:after="0" w:before="0" w:line="240" w:lineRule="auto"/>
        <w:ind w:left="720" w:hanging="360"/>
        <w:rPr>
          <w:rFonts w:ascii="Avenir" w:cs="Avenir" w:eastAsia="Avenir" w:hAnsi="Avenir"/>
          <w:sz w:val="22"/>
          <w:szCs w:val="22"/>
          <w:highlight w:val="yellow"/>
        </w:rPr>
      </w:pPr>
      <w:r w:rsidDel="00000000" w:rsidR="00000000" w:rsidRPr="00000000">
        <w:rPr>
          <w:rFonts w:ascii="Avenir" w:cs="Avenir" w:eastAsia="Avenir" w:hAnsi="Avenir"/>
          <w:b w:val="1"/>
          <w:sz w:val="22"/>
          <w:szCs w:val="22"/>
          <w:highlight w:val="yellow"/>
          <w:rtl w:val="0"/>
        </w:rPr>
        <w:t xml:space="preserve">Compliance Certification</w:t>
      </w:r>
      <w:r w:rsidDel="00000000" w:rsidR="00000000" w:rsidRPr="00000000">
        <w:rPr>
          <w:rFonts w:ascii="Avenir" w:cs="Avenir" w:eastAsia="Avenir" w:hAnsi="Avenir"/>
          <w:sz w:val="22"/>
          <w:szCs w:val="22"/>
          <w:highlight w:val="yellow"/>
          <w:rtl w:val="0"/>
        </w:rPr>
        <w:t xml:space="preserve">: Certificates for compliance with Australian Standards and project-specific requirements, such as fire safety, electrical certification, and structural integrity.</w:t>
      </w:r>
    </w:p>
    <w:p w:rsidR="00000000" w:rsidDel="00000000" w:rsidP="00000000" w:rsidRDefault="00000000" w:rsidRPr="00000000" w14:paraId="00000043">
      <w:pPr>
        <w:numPr>
          <w:ilvl w:val="0"/>
          <w:numId w:val="16"/>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Testing and Inspection Reports</w:t>
      </w:r>
      <w:r w:rsidDel="00000000" w:rsidR="00000000" w:rsidRPr="00000000">
        <w:rPr>
          <w:rFonts w:ascii="Avenir" w:cs="Avenir" w:eastAsia="Avenir" w:hAnsi="Avenir"/>
          <w:sz w:val="22"/>
          <w:szCs w:val="22"/>
          <w:rtl w:val="0"/>
        </w:rPr>
        <w:t xml:space="preserve">: Documentation demonstrating that all systems and materials meet the required specifications.</w:t>
      </w:r>
    </w:p>
    <w:p w:rsidR="00000000" w:rsidDel="00000000" w:rsidP="00000000" w:rsidRDefault="00000000" w:rsidRPr="00000000" w14:paraId="00000044">
      <w:pPr>
        <w:spacing w:after="280" w:before="280" w:line="240" w:lineRule="auto"/>
        <w:rPr>
          <w:rFonts w:ascii="Arial" w:cs="Arial" w:eastAsia="Arial" w:hAnsi="Arial"/>
          <w:b w:val="1"/>
          <w:color w:val="2131ff"/>
        </w:rPr>
      </w:pPr>
      <w:bookmarkStart w:colFirst="0" w:colLast="0" w:name="_heading=h.mpsixa2plqyx" w:id="4"/>
      <w:bookmarkEnd w:id="4"/>
      <w:r w:rsidDel="00000000" w:rsidR="00000000" w:rsidRPr="00000000">
        <w:rPr>
          <w:rtl w:val="0"/>
        </w:rPr>
      </w:r>
    </w:p>
    <w:p w:rsidR="00000000" w:rsidDel="00000000" w:rsidP="00000000" w:rsidRDefault="00000000" w:rsidRPr="00000000" w14:paraId="00000045">
      <w:pPr>
        <w:spacing w:after="280" w:before="280" w:line="240" w:lineRule="auto"/>
        <w:rPr>
          <w:rFonts w:ascii="Arial" w:cs="Arial" w:eastAsia="Arial" w:hAnsi="Arial"/>
          <w:b w:val="1"/>
          <w:color w:val="2131ff"/>
        </w:rPr>
      </w:pPr>
      <w:bookmarkStart w:colFirst="0" w:colLast="0" w:name="_heading=h.g1omm6kp8zq" w:id="5"/>
      <w:bookmarkEnd w:id="5"/>
      <w:r w:rsidDel="00000000" w:rsidR="00000000" w:rsidRPr="00000000">
        <w:rPr>
          <w:rFonts w:ascii="Arial" w:cs="Arial" w:eastAsia="Arial" w:hAnsi="Arial"/>
          <w:b w:val="1"/>
          <w:color w:val="2131ff"/>
          <w:rtl w:val="0"/>
        </w:rPr>
        <w:t xml:space="preserve">4. Subcontractor Responsibilities</w:t>
      </w:r>
    </w:p>
    <w:p w:rsidR="00000000" w:rsidDel="00000000" w:rsidP="00000000" w:rsidRDefault="00000000" w:rsidRPr="00000000" w14:paraId="00000046">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4.1 General Responsibilities</w:t>
      </w:r>
    </w:p>
    <w:p w:rsidR="00000000" w:rsidDel="00000000" w:rsidP="00000000" w:rsidRDefault="00000000" w:rsidRPr="00000000" w14:paraId="00000047">
      <w:pPr>
        <w:numPr>
          <w:ilvl w:val="0"/>
          <w:numId w:val="17"/>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Provide fully qualified personnel, including skilled labour, foremen, and supervisors, to ensure timely and compliant completion of the work.</w:t>
      </w:r>
    </w:p>
    <w:p w:rsidR="00000000" w:rsidDel="00000000" w:rsidP="00000000" w:rsidRDefault="00000000" w:rsidRPr="00000000" w14:paraId="00000048">
      <w:pPr>
        <w:numPr>
          <w:ilvl w:val="0"/>
          <w:numId w:val="17"/>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Ensure all materials comply with project specifications, including meeting Australian Standards (e.g., AS/NZS 1170 for structural design loads).</w:t>
      </w:r>
    </w:p>
    <w:p w:rsidR="00000000" w:rsidDel="00000000" w:rsidP="00000000" w:rsidRDefault="00000000" w:rsidRPr="00000000" w14:paraId="00000049">
      <w:pPr>
        <w:numPr>
          <w:ilvl w:val="0"/>
          <w:numId w:val="17"/>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Maintain continuous communication with the main contractor and other subcontractors to ensure coordinated scheduling and prevent delays.</w:t>
      </w:r>
    </w:p>
    <w:p w:rsidR="00000000" w:rsidDel="00000000" w:rsidP="00000000" w:rsidRDefault="00000000" w:rsidRPr="00000000" w14:paraId="0000004A">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4.2 Specific Requirements</w:t>
      </w:r>
    </w:p>
    <w:p w:rsidR="00000000" w:rsidDel="00000000" w:rsidP="00000000" w:rsidRDefault="00000000" w:rsidRPr="00000000" w14:paraId="0000004B">
      <w:pPr>
        <w:numPr>
          <w:ilvl w:val="0"/>
          <w:numId w:val="18"/>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Supervision</w:t>
      </w:r>
      <w:r w:rsidDel="00000000" w:rsidR="00000000" w:rsidRPr="00000000">
        <w:rPr>
          <w:rFonts w:ascii="Avenir" w:cs="Avenir" w:eastAsia="Avenir" w:hAnsi="Avenir"/>
          <w:sz w:val="22"/>
          <w:szCs w:val="22"/>
          <w:rtl w:val="0"/>
        </w:rPr>
        <w:t xml:space="preserve">: The Subcontractor must provide a full-time site manager to oversee daily operations, ensuring compliance with safety, quality, and environmental standards.</w:t>
      </w:r>
    </w:p>
    <w:p w:rsidR="00000000" w:rsidDel="00000000" w:rsidP="00000000" w:rsidRDefault="00000000" w:rsidRPr="00000000" w14:paraId="0000004C">
      <w:pPr>
        <w:numPr>
          <w:ilvl w:val="0"/>
          <w:numId w:val="18"/>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Compliance</w:t>
      </w:r>
      <w:r w:rsidDel="00000000" w:rsidR="00000000" w:rsidRPr="00000000">
        <w:rPr>
          <w:rFonts w:ascii="Avenir" w:cs="Avenir" w:eastAsia="Avenir" w:hAnsi="Avenir"/>
          <w:sz w:val="22"/>
          <w:szCs w:val="22"/>
          <w:rtl w:val="0"/>
        </w:rPr>
        <w:t xml:space="preserve">: All work must comply with Australian Building Codes, health and safety regulations, and environmental standards.</w:t>
      </w:r>
    </w:p>
    <w:p w:rsidR="00000000" w:rsidDel="00000000" w:rsidP="00000000" w:rsidRDefault="00000000" w:rsidRPr="00000000" w14:paraId="0000004D">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4.3 Project Schedule</w:t>
      </w:r>
    </w:p>
    <w:p w:rsidR="00000000" w:rsidDel="00000000" w:rsidP="00000000" w:rsidRDefault="00000000" w:rsidRPr="00000000" w14:paraId="0000004E">
      <w:pPr>
        <w:numPr>
          <w:ilvl w:val="0"/>
          <w:numId w:val="19"/>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shall adhere to the project schedule provided by the main contractor. Delays must be reported immediately, and any issues impacting progress must be documented with proposed mitigation measures.</w:t>
      </w:r>
    </w:p>
    <w:p w:rsidR="00000000" w:rsidDel="00000000" w:rsidP="00000000" w:rsidRDefault="00000000" w:rsidRPr="00000000" w14:paraId="0000004F">
      <w:pPr>
        <w:numPr>
          <w:ilvl w:val="0"/>
          <w:numId w:val="19"/>
        </w:numPr>
        <w:spacing w:after="280" w:before="0" w:line="240" w:lineRule="auto"/>
        <w:ind w:left="720" w:hanging="360"/>
        <w:rPr>
          <w:rFonts w:ascii="Avenir" w:cs="Avenir" w:eastAsia="Avenir" w:hAnsi="Avenir"/>
          <w:sz w:val="22"/>
          <w:szCs w:val="22"/>
          <w:highlight w:val="yellow"/>
        </w:rPr>
      </w:pPr>
      <w:r w:rsidDel="00000000" w:rsidR="00000000" w:rsidRPr="00000000">
        <w:rPr>
          <w:rFonts w:ascii="Avenir" w:cs="Avenir" w:eastAsia="Avenir" w:hAnsi="Avenir"/>
          <w:b w:val="1"/>
          <w:sz w:val="22"/>
          <w:szCs w:val="22"/>
          <w:highlight w:val="yellow"/>
          <w:rtl w:val="0"/>
        </w:rPr>
        <w:t xml:space="preserve">Example</w:t>
      </w:r>
      <w:r w:rsidDel="00000000" w:rsidR="00000000" w:rsidRPr="00000000">
        <w:rPr>
          <w:rFonts w:ascii="Avenir" w:cs="Avenir" w:eastAsia="Avenir" w:hAnsi="Avenir"/>
          <w:sz w:val="22"/>
          <w:szCs w:val="22"/>
          <w:highlight w:val="yellow"/>
          <w:rtl w:val="0"/>
        </w:rPr>
        <w:t xml:space="preserve">: "The Subcontractor must submit a detailed programme of works, including key milestones and lead times for materials."</w:t>
      </w:r>
    </w:p>
    <w:p w:rsidR="00000000" w:rsidDel="00000000" w:rsidP="00000000" w:rsidRDefault="00000000" w:rsidRPr="00000000" w14:paraId="00000050">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4.4 Quality and Compliance</w:t>
      </w:r>
    </w:p>
    <w:p w:rsidR="00000000" w:rsidDel="00000000" w:rsidP="00000000" w:rsidRDefault="00000000" w:rsidRPr="00000000" w14:paraId="00000051">
      <w:pPr>
        <w:numPr>
          <w:ilvl w:val="0"/>
          <w:numId w:val="20"/>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shall adhere to the highest quality standards as set out in the project specifications and Australian Standards. Inspections and testing shall be carried out at the relevant stages of the works, including:</w:t>
      </w:r>
    </w:p>
    <w:p w:rsidR="00000000" w:rsidDel="00000000" w:rsidP="00000000" w:rsidRDefault="00000000" w:rsidRPr="00000000" w14:paraId="00000052">
      <w:pPr>
        <w:numPr>
          <w:ilvl w:val="1"/>
          <w:numId w:val="20"/>
        </w:numPr>
        <w:spacing w:after="0" w:before="0" w:line="240" w:lineRule="auto"/>
        <w:ind w:left="144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Pre-installation checks</w:t>
      </w:r>
    </w:p>
    <w:p w:rsidR="00000000" w:rsidDel="00000000" w:rsidP="00000000" w:rsidRDefault="00000000" w:rsidRPr="00000000" w14:paraId="00000053">
      <w:pPr>
        <w:numPr>
          <w:ilvl w:val="1"/>
          <w:numId w:val="20"/>
        </w:numPr>
        <w:spacing w:after="0" w:before="0" w:line="240" w:lineRule="auto"/>
        <w:ind w:left="144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Post-installation quality assurance checks</w:t>
      </w:r>
    </w:p>
    <w:p w:rsidR="00000000" w:rsidDel="00000000" w:rsidP="00000000" w:rsidRDefault="00000000" w:rsidRPr="00000000" w14:paraId="00000054">
      <w:pPr>
        <w:numPr>
          <w:ilvl w:val="0"/>
          <w:numId w:val="20"/>
        </w:numPr>
        <w:spacing w:after="280" w:before="0" w:line="240" w:lineRule="auto"/>
        <w:ind w:left="720" w:hanging="360"/>
        <w:rPr>
          <w:rFonts w:ascii="Avenir" w:cs="Avenir" w:eastAsia="Avenir" w:hAnsi="Avenir"/>
          <w:sz w:val="22"/>
          <w:szCs w:val="22"/>
          <w:highlight w:val="yellow"/>
        </w:rPr>
      </w:pPr>
      <w:r w:rsidDel="00000000" w:rsidR="00000000" w:rsidRPr="00000000">
        <w:rPr>
          <w:rFonts w:ascii="Avenir" w:cs="Avenir" w:eastAsia="Avenir" w:hAnsi="Avenir"/>
          <w:b w:val="1"/>
          <w:sz w:val="22"/>
          <w:szCs w:val="22"/>
          <w:highlight w:val="yellow"/>
          <w:rtl w:val="0"/>
        </w:rPr>
        <w:t xml:space="preserve">Example</w:t>
      </w:r>
      <w:r w:rsidDel="00000000" w:rsidR="00000000" w:rsidRPr="00000000">
        <w:rPr>
          <w:rFonts w:ascii="Avenir" w:cs="Avenir" w:eastAsia="Avenir" w:hAnsi="Avenir"/>
          <w:sz w:val="22"/>
          <w:szCs w:val="22"/>
          <w:highlight w:val="yellow"/>
          <w:rtl w:val="0"/>
        </w:rPr>
        <w:t xml:space="preserve">: "The Subcontractor must provide evidence of compliance with AS/NZS 3000 for electrical works, including certification of installed systems."</w:t>
      </w:r>
    </w:p>
    <w:p w:rsidR="00000000" w:rsidDel="00000000" w:rsidP="00000000" w:rsidRDefault="00000000" w:rsidRPr="00000000" w14:paraId="00000055">
      <w:pPr>
        <w:spacing w:after="280" w:before="280" w:line="240" w:lineRule="auto"/>
        <w:rPr>
          <w:rFonts w:ascii="Avenir" w:cs="Avenir" w:eastAsia="Avenir" w:hAnsi="Avenir"/>
          <w:color w:val="2131ff"/>
          <w:sz w:val="22"/>
          <w:szCs w:val="22"/>
        </w:rPr>
      </w:pPr>
      <w:r w:rsidDel="00000000" w:rsidR="00000000" w:rsidRPr="00000000">
        <w:rPr>
          <w:rFonts w:ascii="Avenir" w:cs="Avenir" w:eastAsia="Avenir" w:hAnsi="Avenir"/>
          <w:b w:val="1"/>
          <w:color w:val="2131ff"/>
          <w:sz w:val="22"/>
          <w:szCs w:val="22"/>
          <w:rtl w:val="0"/>
        </w:rPr>
        <w:t xml:space="preserve">4.5 Attendance Matrix</w:t>
      </w:r>
      <w:r w:rsidDel="00000000" w:rsidR="00000000" w:rsidRPr="00000000">
        <w:rPr>
          <w:rtl w:val="0"/>
        </w:rPr>
      </w:r>
    </w:p>
    <w:p w:rsidR="00000000" w:rsidDel="00000000" w:rsidP="00000000" w:rsidRDefault="00000000" w:rsidRPr="00000000" w14:paraId="00000056">
      <w:pPr>
        <w:spacing w:after="280" w:before="28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w:t>
      </w:r>
      <w:r w:rsidDel="00000000" w:rsidR="00000000" w:rsidRPr="00000000">
        <w:rPr>
          <w:rFonts w:ascii="Avenir" w:cs="Avenir" w:eastAsia="Avenir" w:hAnsi="Avenir"/>
          <w:b w:val="1"/>
          <w:sz w:val="22"/>
          <w:szCs w:val="22"/>
          <w:rtl w:val="0"/>
        </w:rPr>
        <w:t xml:space="preserve">Attendance Matrix</w:t>
      </w:r>
      <w:r w:rsidDel="00000000" w:rsidR="00000000" w:rsidRPr="00000000">
        <w:rPr>
          <w:rFonts w:ascii="Avenir" w:cs="Avenir" w:eastAsia="Avenir" w:hAnsi="Avenir"/>
          <w:sz w:val="22"/>
          <w:szCs w:val="22"/>
          <w:rtl w:val="0"/>
        </w:rPr>
        <w:t xml:space="preserve"> outlines which parties are responsible for providing the necessary support and resources to complete the works efficiently. This matrix ensures that all parties involved in the project are clear on their roles and obligations, reducing the risk of delays and misunderstandings.</w:t>
      </w:r>
    </w:p>
    <w:tbl>
      <w:tblPr>
        <w:tblStyle w:val="Table2"/>
        <w:tblW w:w="9026.0" w:type="dxa"/>
        <w:jc w:val="left"/>
        <w:tblLayout w:type="fixed"/>
        <w:tblLook w:val="04A0"/>
      </w:tblPr>
      <w:tblGrid>
        <w:gridCol w:w="1892"/>
        <w:gridCol w:w="1968"/>
        <w:gridCol w:w="2360"/>
        <w:gridCol w:w="2806"/>
        <w:tblGridChange w:id="0">
          <w:tblGrid>
            <w:gridCol w:w="1892"/>
            <w:gridCol w:w="1968"/>
            <w:gridCol w:w="2360"/>
            <w:gridCol w:w="2806"/>
          </w:tblGrid>
        </w:tblGridChange>
      </w:tblGrid>
      <w:tr>
        <w:trPr>
          <w:cantSplit w:val="0"/>
          <w:tblHeader w:val="0"/>
        </w:trPr>
        <w:tc>
          <w:tcPr/>
          <w:p w:rsidR="00000000" w:rsidDel="00000000" w:rsidP="00000000" w:rsidRDefault="00000000" w:rsidRPr="00000000" w14:paraId="00000057">
            <w:pPr>
              <w:jc w:val="center"/>
              <w:rPr>
                <w:rFonts w:ascii="Avenir" w:cs="Avenir" w:eastAsia="Avenir" w:hAnsi="Avenir"/>
                <w:color w:val="2131ff"/>
                <w:sz w:val="23"/>
                <w:szCs w:val="23"/>
              </w:rPr>
            </w:pPr>
            <w:r w:rsidDel="00000000" w:rsidR="00000000" w:rsidRPr="00000000">
              <w:rPr>
                <w:rFonts w:ascii="Avenir" w:cs="Avenir" w:eastAsia="Avenir" w:hAnsi="Avenir"/>
                <w:color w:val="2131ff"/>
                <w:sz w:val="23"/>
                <w:szCs w:val="23"/>
                <w:rtl w:val="0"/>
              </w:rPr>
              <w:t xml:space="preserve">Requirement</w:t>
            </w:r>
          </w:p>
        </w:tc>
        <w:tc>
          <w:tcPr/>
          <w:p w:rsidR="00000000" w:rsidDel="00000000" w:rsidP="00000000" w:rsidRDefault="00000000" w:rsidRPr="00000000" w14:paraId="00000058">
            <w:pPr>
              <w:jc w:val="center"/>
              <w:rPr>
                <w:rFonts w:ascii="Avenir" w:cs="Avenir" w:eastAsia="Avenir" w:hAnsi="Avenir"/>
                <w:color w:val="2131ff"/>
                <w:sz w:val="23"/>
                <w:szCs w:val="23"/>
              </w:rPr>
            </w:pPr>
            <w:r w:rsidDel="00000000" w:rsidR="00000000" w:rsidRPr="00000000">
              <w:rPr>
                <w:rFonts w:ascii="Avenir" w:cs="Avenir" w:eastAsia="Avenir" w:hAnsi="Avenir"/>
                <w:color w:val="2131ff"/>
                <w:sz w:val="23"/>
                <w:szCs w:val="23"/>
                <w:rtl w:val="0"/>
              </w:rPr>
              <w:t xml:space="preserve">Main Contractor</w:t>
            </w:r>
          </w:p>
        </w:tc>
        <w:tc>
          <w:tcPr/>
          <w:p w:rsidR="00000000" w:rsidDel="00000000" w:rsidP="00000000" w:rsidRDefault="00000000" w:rsidRPr="00000000" w14:paraId="00000059">
            <w:pPr>
              <w:jc w:val="center"/>
              <w:rPr>
                <w:rFonts w:ascii="Avenir" w:cs="Avenir" w:eastAsia="Avenir" w:hAnsi="Avenir"/>
                <w:color w:val="2131ff"/>
                <w:sz w:val="23"/>
                <w:szCs w:val="23"/>
              </w:rPr>
            </w:pPr>
            <w:r w:rsidDel="00000000" w:rsidR="00000000" w:rsidRPr="00000000">
              <w:rPr>
                <w:rFonts w:ascii="Avenir" w:cs="Avenir" w:eastAsia="Avenir" w:hAnsi="Avenir"/>
                <w:color w:val="2131ff"/>
                <w:sz w:val="23"/>
                <w:szCs w:val="23"/>
                <w:rtl w:val="0"/>
              </w:rPr>
              <w:t xml:space="preserve">Subcontractor</w:t>
            </w:r>
          </w:p>
        </w:tc>
        <w:tc>
          <w:tcPr/>
          <w:p w:rsidR="00000000" w:rsidDel="00000000" w:rsidP="00000000" w:rsidRDefault="00000000" w:rsidRPr="00000000" w14:paraId="0000005A">
            <w:pPr>
              <w:jc w:val="center"/>
              <w:rPr>
                <w:rFonts w:ascii="Avenir" w:cs="Avenir" w:eastAsia="Avenir" w:hAnsi="Avenir"/>
                <w:color w:val="2131ff"/>
                <w:sz w:val="23"/>
                <w:szCs w:val="23"/>
              </w:rPr>
            </w:pPr>
            <w:r w:rsidDel="00000000" w:rsidR="00000000" w:rsidRPr="00000000">
              <w:rPr>
                <w:rFonts w:ascii="Avenir" w:cs="Avenir" w:eastAsia="Avenir" w:hAnsi="Avenir"/>
                <w:color w:val="2131ff"/>
                <w:sz w:val="23"/>
                <w:szCs w:val="23"/>
                <w:rtl w:val="0"/>
              </w:rPr>
              <w:t xml:space="preserve">Notes</w:t>
            </w:r>
          </w:p>
        </w:tc>
      </w:tr>
      <w:tr>
        <w:trPr>
          <w:cantSplit w:val="0"/>
          <w:tblHeader w:val="0"/>
        </w:trPr>
        <w:tc>
          <w:tcPr/>
          <w:p w:rsidR="00000000" w:rsidDel="00000000" w:rsidP="00000000" w:rsidRDefault="00000000" w:rsidRPr="00000000" w14:paraId="0000005B">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Site Access</w:t>
            </w:r>
          </w:p>
        </w:tc>
        <w:tc>
          <w:tcPr/>
          <w:p w:rsidR="00000000" w:rsidDel="00000000" w:rsidP="00000000" w:rsidRDefault="00000000" w:rsidRPr="00000000" w14:paraId="0000005C">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access points to the site</w:t>
            </w:r>
          </w:p>
        </w:tc>
        <w:tc>
          <w:tcPr/>
          <w:p w:rsidR="00000000" w:rsidDel="00000000" w:rsidP="00000000" w:rsidRDefault="00000000" w:rsidRPr="00000000" w14:paraId="0000005D">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Coordinates necessary access to perform works</w:t>
            </w:r>
          </w:p>
        </w:tc>
        <w:tc>
          <w:tcPr/>
          <w:p w:rsidR="00000000" w:rsidDel="00000000" w:rsidP="00000000" w:rsidRDefault="00000000" w:rsidRPr="00000000" w14:paraId="0000005E">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Site entry points to be clearly marked and communicated</w:t>
            </w:r>
          </w:p>
        </w:tc>
      </w:tr>
      <w:tr>
        <w:trPr>
          <w:cantSplit w:val="0"/>
          <w:tblHeader w:val="0"/>
        </w:trPr>
        <w:tc>
          <w:tcPr/>
          <w:p w:rsidR="00000000" w:rsidDel="00000000" w:rsidP="00000000" w:rsidRDefault="00000000" w:rsidRPr="00000000" w14:paraId="0000005F">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Site Setup</w:t>
            </w:r>
          </w:p>
        </w:tc>
        <w:tc>
          <w:tcPr/>
          <w:p w:rsidR="00000000" w:rsidDel="00000000" w:rsidP="00000000" w:rsidRDefault="00000000" w:rsidRPr="00000000" w14:paraId="00000060">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general site facilities (e.g., first aid, site office, etc)</w:t>
            </w:r>
          </w:p>
        </w:tc>
        <w:tc>
          <w:tcPr/>
          <w:p w:rsidR="00000000" w:rsidDel="00000000" w:rsidP="00000000" w:rsidRDefault="00000000" w:rsidRPr="00000000" w14:paraId="00000061">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temporary storage for materials, tools, etc in the designated areas</w:t>
            </w:r>
          </w:p>
        </w:tc>
        <w:tc>
          <w:tcPr/>
          <w:p w:rsidR="00000000" w:rsidDel="00000000" w:rsidP="00000000" w:rsidRDefault="00000000" w:rsidRPr="00000000" w14:paraId="00000062">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Temporary works such as scaffolding, hoardings, etc., to be provided by the subcontractor as necessary</w:t>
            </w:r>
          </w:p>
        </w:tc>
      </w:tr>
      <w:tr>
        <w:trPr>
          <w:cantSplit w:val="0"/>
          <w:tblHeader w:val="0"/>
        </w:trPr>
        <w:tc>
          <w:tcPr/>
          <w:p w:rsidR="00000000" w:rsidDel="00000000" w:rsidP="00000000" w:rsidRDefault="00000000" w:rsidRPr="00000000" w14:paraId="00000063">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Health and Safety Inductions</w:t>
            </w:r>
          </w:p>
        </w:tc>
        <w:tc>
          <w:tcPr/>
          <w:p w:rsidR="00000000" w:rsidDel="00000000" w:rsidP="00000000" w:rsidRDefault="00000000" w:rsidRPr="00000000" w14:paraId="00000064">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Conducts the site induction for all personnel</w:t>
            </w:r>
          </w:p>
        </w:tc>
        <w:tc>
          <w:tcPr/>
          <w:p w:rsidR="00000000" w:rsidDel="00000000" w:rsidP="00000000" w:rsidRDefault="00000000" w:rsidRPr="00000000" w14:paraId="00000065">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Ensures all personnel are inducted and receive site-specific safety equipment</w:t>
            </w:r>
          </w:p>
        </w:tc>
        <w:tc>
          <w:tcPr/>
          <w:p w:rsidR="00000000" w:rsidDel="00000000" w:rsidP="00000000" w:rsidRDefault="00000000" w:rsidRPr="00000000" w14:paraId="00000066">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Subcontractor to maintain records of induction for verification</w:t>
            </w:r>
          </w:p>
        </w:tc>
      </w:tr>
      <w:tr>
        <w:trPr>
          <w:cantSplit w:val="0"/>
          <w:tblHeader w:val="0"/>
        </w:trPr>
        <w:tc>
          <w:tcPr/>
          <w:p w:rsidR="00000000" w:rsidDel="00000000" w:rsidP="00000000" w:rsidRDefault="00000000" w:rsidRPr="00000000" w14:paraId="00000067">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Security</w:t>
            </w:r>
          </w:p>
        </w:tc>
        <w:tc>
          <w:tcPr/>
          <w:p w:rsidR="00000000" w:rsidDel="00000000" w:rsidP="00000000" w:rsidRDefault="00000000" w:rsidRPr="00000000" w14:paraId="00000068">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perimeter security and CCTV</w:t>
            </w:r>
          </w:p>
        </w:tc>
        <w:tc>
          <w:tcPr/>
          <w:p w:rsidR="00000000" w:rsidDel="00000000" w:rsidP="00000000" w:rsidRDefault="00000000" w:rsidRPr="00000000" w14:paraId="00000069">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Secures their own materials and equipment on-site</w:t>
            </w:r>
          </w:p>
        </w:tc>
        <w:tc>
          <w:tcPr/>
          <w:p w:rsidR="00000000" w:rsidDel="00000000" w:rsidP="00000000" w:rsidRDefault="00000000" w:rsidRPr="00000000" w14:paraId="0000006A">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Subcontractor responsible for securing storage areas</w:t>
            </w:r>
          </w:p>
        </w:tc>
      </w:tr>
      <w:tr>
        <w:trPr>
          <w:cantSplit w:val="0"/>
          <w:tblHeader w:val="0"/>
        </w:trPr>
        <w:tc>
          <w:tcPr/>
          <w:p w:rsidR="00000000" w:rsidDel="00000000" w:rsidP="00000000" w:rsidRDefault="00000000" w:rsidRPr="00000000" w14:paraId="0000006B">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Utilities</w:t>
            </w:r>
          </w:p>
        </w:tc>
        <w:tc>
          <w:tcPr/>
          <w:p w:rsidR="00000000" w:rsidDel="00000000" w:rsidP="00000000" w:rsidRDefault="00000000" w:rsidRPr="00000000" w14:paraId="0000006C">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water, power, and general lighting</w:t>
            </w:r>
          </w:p>
        </w:tc>
        <w:tc>
          <w:tcPr/>
          <w:p w:rsidR="00000000" w:rsidDel="00000000" w:rsidP="00000000" w:rsidRDefault="00000000" w:rsidRPr="00000000" w14:paraId="0000006D">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temp lighting or power for specific work areas</w:t>
            </w:r>
          </w:p>
        </w:tc>
        <w:tc>
          <w:tcPr/>
          <w:p w:rsidR="00000000" w:rsidDel="00000000" w:rsidP="00000000" w:rsidRDefault="00000000" w:rsidRPr="00000000" w14:paraId="0000006E">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Lighting and power for tasks beyond the scope of the main contractor should be arranged by the subcontractor</w:t>
            </w:r>
          </w:p>
        </w:tc>
      </w:tr>
      <w:tr>
        <w:trPr>
          <w:cantSplit w:val="0"/>
          <w:tblHeader w:val="0"/>
        </w:trPr>
        <w:tc>
          <w:tcPr/>
          <w:p w:rsidR="00000000" w:rsidDel="00000000" w:rsidP="00000000" w:rsidRDefault="00000000" w:rsidRPr="00000000" w14:paraId="0000006F">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Temporary Works</w:t>
            </w:r>
          </w:p>
        </w:tc>
        <w:tc>
          <w:tcPr/>
          <w:p w:rsidR="00000000" w:rsidDel="00000000" w:rsidP="00000000" w:rsidRDefault="00000000" w:rsidRPr="00000000" w14:paraId="00000070">
            <w:pPr>
              <w:rPr>
                <w:rFonts w:ascii="Avenir" w:cs="Avenir" w:eastAsia="Avenir" w:hAnsi="Avenir"/>
                <w:sz w:val="21"/>
                <w:szCs w:val="21"/>
              </w:rPr>
            </w:pPr>
            <w:r w:rsidDel="00000000" w:rsidR="00000000" w:rsidRPr="00000000">
              <w:rPr>
                <w:rtl w:val="0"/>
              </w:rPr>
            </w:r>
          </w:p>
        </w:tc>
        <w:tc>
          <w:tcPr/>
          <w:p w:rsidR="00000000" w:rsidDel="00000000" w:rsidP="00000000" w:rsidRDefault="00000000" w:rsidRPr="00000000" w14:paraId="00000071">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temporary works such as scaffolding, hoardings, etc.</w:t>
            </w:r>
          </w:p>
        </w:tc>
        <w:tc>
          <w:tcPr/>
          <w:p w:rsidR="00000000" w:rsidDel="00000000" w:rsidP="00000000" w:rsidRDefault="00000000" w:rsidRPr="00000000" w14:paraId="00000072">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All temporary works must be approved by the main contractor before installation</w:t>
            </w:r>
          </w:p>
        </w:tc>
      </w:tr>
      <w:tr>
        <w:trPr>
          <w:cantSplit w:val="0"/>
          <w:tblHeader w:val="0"/>
        </w:trPr>
        <w:tc>
          <w:tcPr/>
          <w:p w:rsidR="00000000" w:rsidDel="00000000" w:rsidP="00000000" w:rsidRDefault="00000000" w:rsidRPr="00000000" w14:paraId="00000073">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Waste Disposal</w:t>
            </w:r>
          </w:p>
        </w:tc>
        <w:tc>
          <w:tcPr/>
          <w:p w:rsidR="00000000" w:rsidDel="00000000" w:rsidP="00000000" w:rsidRDefault="00000000" w:rsidRPr="00000000" w14:paraId="00000074">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waste disposal facilities on-site</w:t>
            </w:r>
          </w:p>
        </w:tc>
        <w:tc>
          <w:tcPr/>
          <w:p w:rsidR="00000000" w:rsidDel="00000000" w:rsidP="00000000" w:rsidRDefault="00000000" w:rsidRPr="00000000" w14:paraId="00000075">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Segregates and removes waste materials</w:t>
            </w:r>
          </w:p>
        </w:tc>
        <w:tc>
          <w:tcPr/>
          <w:p w:rsidR="00000000" w:rsidDel="00000000" w:rsidP="00000000" w:rsidRDefault="00000000" w:rsidRPr="00000000" w14:paraId="00000076">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Waste to be sorted according to environmental guidelines; hazardous waste to be removed by subcontractor</w:t>
            </w:r>
          </w:p>
        </w:tc>
      </w:tr>
      <w:tr>
        <w:trPr>
          <w:cantSplit w:val="0"/>
          <w:tblHeader w:val="0"/>
        </w:trPr>
        <w:tc>
          <w:tcPr/>
          <w:p w:rsidR="00000000" w:rsidDel="00000000" w:rsidP="00000000" w:rsidRDefault="00000000" w:rsidRPr="00000000" w14:paraId="00000077">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Crane and Hoisting</w:t>
            </w:r>
          </w:p>
        </w:tc>
        <w:tc>
          <w:tcPr/>
          <w:p w:rsidR="00000000" w:rsidDel="00000000" w:rsidP="00000000" w:rsidRDefault="00000000" w:rsidRPr="00000000" w14:paraId="00000078">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shared crane facilities</w:t>
            </w:r>
          </w:p>
        </w:tc>
        <w:tc>
          <w:tcPr/>
          <w:p w:rsidR="00000000" w:rsidDel="00000000" w:rsidP="00000000" w:rsidRDefault="00000000" w:rsidRPr="00000000" w14:paraId="00000079">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rigging, slinging, and lifting operations for their materials</w:t>
            </w:r>
          </w:p>
        </w:tc>
        <w:tc>
          <w:tcPr/>
          <w:p w:rsidR="00000000" w:rsidDel="00000000" w:rsidP="00000000" w:rsidRDefault="00000000" w:rsidRPr="00000000" w14:paraId="0000007A">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The subcontractor is responsible for the safe handling and installation of materials using hoisting equipment</w:t>
            </w:r>
          </w:p>
        </w:tc>
      </w:tr>
      <w:tr>
        <w:trPr>
          <w:cantSplit w:val="0"/>
          <w:tblHeader w:val="0"/>
        </w:trPr>
        <w:tc>
          <w:tcPr/>
          <w:p w:rsidR="00000000" w:rsidDel="00000000" w:rsidP="00000000" w:rsidRDefault="00000000" w:rsidRPr="00000000" w14:paraId="0000007B">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Traffic Management</w:t>
            </w:r>
          </w:p>
        </w:tc>
        <w:tc>
          <w:tcPr/>
          <w:p w:rsidR="00000000" w:rsidDel="00000000" w:rsidP="00000000" w:rsidRDefault="00000000" w:rsidRPr="00000000" w14:paraId="0000007C">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traffic management and signage</w:t>
            </w:r>
          </w:p>
        </w:tc>
        <w:tc>
          <w:tcPr/>
          <w:p w:rsidR="00000000" w:rsidDel="00000000" w:rsidP="00000000" w:rsidRDefault="00000000" w:rsidRPr="00000000" w14:paraId="0000007D">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Ensures safe movement of their vehicles and personnel</w:t>
            </w:r>
          </w:p>
        </w:tc>
        <w:tc>
          <w:tcPr/>
          <w:p w:rsidR="00000000" w:rsidDel="00000000" w:rsidP="00000000" w:rsidRDefault="00000000" w:rsidRPr="00000000" w14:paraId="0000007E">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Subcontractor to inform the main contractor in advance of any special access or delivery requirements</w:t>
            </w:r>
          </w:p>
        </w:tc>
      </w:tr>
      <w:tr>
        <w:trPr>
          <w:cantSplit w:val="0"/>
          <w:tblHeader w:val="0"/>
        </w:trPr>
        <w:tc>
          <w:tcPr/>
          <w:p w:rsidR="00000000" w:rsidDel="00000000" w:rsidP="00000000" w:rsidRDefault="00000000" w:rsidRPr="00000000" w14:paraId="0000007F">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Materials Handling</w:t>
            </w:r>
          </w:p>
        </w:tc>
        <w:tc>
          <w:tcPr/>
          <w:p w:rsidR="00000000" w:rsidDel="00000000" w:rsidP="00000000" w:rsidRDefault="00000000" w:rsidRPr="00000000" w14:paraId="00000080">
            <w:pPr>
              <w:rPr>
                <w:rFonts w:ascii="Avenir" w:cs="Avenir" w:eastAsia="Avenir" w:hAnsi="Avenir"/>
                <w:sz w:val="21"/>
                <w:szCs w:val="21"/>
              </w:rPr>
            </w:pPr>
            <w:r w:rsidDel="00000000" w:rsidR="00000000" w:rsidRPr="00000000">
              <w:rPr>
                <w:rtl w:val="0"/>
              </w:rPr>
            </w:r>
          </w:p>
        </w:tc>
        <w:tc>
          <w:tcPr/>
          <w:p w:rsidR="00000000" w:rsidDel="00000000" w:rsidP="00000000" w:rsidRDefault="00000000" w:rsidRPr="00000000" w14:paraId="00000081">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handling, unloading, and transportation of materials on-site</w:t>
            </w:r>
          </w:p>
        </w:tc>
        <w:tc>
          <w:tcPr/>
          <w:p w:rsidR="00000000" w:rsidDel="00000000" w:rsidP="00000000" w:rsidRDefault="00000000" w:rsidRPr="00000000" w14:paraId="00000082">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All deliveries must be coordinated with the main contractor to avoid congestion</w:t>
            </w:r>
          </w:p>
        </w:tc>
      </w:tr>
      <w:tr>
        <w:trPr>
          <w:cantSplit w:val="0"/>
          <w:tblHeader w:val="0"/>
        </w:trPr>
        <w:tc>
          <w:tcPr/>
          <w:p w:rsidR="00000000" w:rsidDel="00000000" w:rsidP="00000000" w:rsidRDefault="00000000" w:rsidRPr="00000000" w14:paraId="00000083">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Site Cleanliness</w:t>
            </w:r>
          </w:p>
        </w:tc>
        <w:tc>
          <w:tcPr/>
          <w:p w:rsidR="00000000" w:rsidDel="00000000" w:rsidP="00000000" w:rsidRDefault="00000000" w:rsidRPr="00000000" w14:paraId="00000084">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Provides general site cleaning</w:t>
            </w:r>
          </w:p>
        </w:tc>
        <w:tc>
          <w:tcPr/>
          <w:p w:rsidR="00000000" w:rsidDel="00000000" w:rsidP="00000000" w:rsidRDefault="00000000" w:rsidRPr="00000000" w14:paraId="00000085">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Cleans work areas at the end of each shift and removes debris</w:t>
            </w:r>
          </w:p>
        </w:tc>
        <w:tc>
          <w:tcPr/>
          <w:p w:rsidR="00000000" w:rsidDel="00000000" w:rsidP="00000000" w:rsidRDefault="00000000" w:rsidRPr="00000000" w14:paraId="00000086">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Work areas to be kept clean and free of obstacles at all times</w:t>
            </w:r>
          </w:p>
        </w:tc>
      </w:tr>
      <w:tr>
        <w:trPr>
          <w:cantSplit w:val="0"/>
          <w:tblHeader w:val="0"/>
        </w:trPr>
        <w:tc>
          <w:tcPr/>
          <w:p w:rsidR="00000000" w:rsidDel="00000000" w:rsidP="00000000" w:rsidRDefault="00000000" w:rsidRPr="00000000" w14:paraId="00000087">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Documentation Submittals</w:t>
            </w:r>
          </w:p>
        </w:tc>
        <w:tc>
          <w:tcPr/>
          <w:p w:rsidR="00000000" w:rsidDel="00000000" w:rsidP="00000000" w:rsidRDefault="00000000" w:rsidRPr="00000000" w14:paraId="00000088">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Reviews and approves submittals</w:t>
            </w:r>
          </w:p>
        </w:tc>
        <w:tc>
          <w:tcPr/>
          <w:p w:rsidR="00000000" w:rsidDel="00000000" w:rsidP="00000000" w:rsidRDefault="00000000" w:rsidRPr="00000000" w14:paraId="00000089">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Submits design documents, progress reports, and as-built drawings</w:t>
            </w:r>
          </w:p>
        </w:tc>
        <w:tc>
          <w:tcPr/>
          <w:p w:rsidR="00000000" w:rsidDel="00000000" w:rsidP="00000000" w:rsidRDefault="00000000" w:rsidRPr="00000000" w14:paraId="0000008A">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All submittals should be provided in a timely manner to avoid delays in approvals</w:t>
            </w:r>
          </w:p>
        </w:tc>
      </w:tr>
      <w:tr>
        <w:trPr>
          <w:cantSplit w:val="0"/>
          <w:tblHeader w:val="0"/>
        </w:trPr>
        <w:tc>
          <w:tcPr/>
          <w:p w:rsidR="00000000" w:rsidDel="00000000" w:rsidP="00000000" w:rsidRDefault="00000000" w:rsidRPr="00000000" w14:paraId="0000008B">
            <w:pPr>
              <w:rPr>
                <w:rFonts w:ascii="Avenir" w:cs="Avenir" w:eastAsia="Avenir" w:hAnsi="Avenir"/>
                <w:color w:val="0e2841"/>
                <w:sz w:val="21"/>
                <w:szCs w:val="21"/>
              </w:rPr>
            </w:pPr>
            <w:r w:rsidDel="00000000" w:rsidR="00000000" w:rsidRPr="00000000">
              <w:rPr>
                <w:rFonts w:ascii="Avenir" w:cs="Avenir" w:eastAsia="Avenir" w:hAnsi="Avenir"/>
                <w:color w:val="0e2841"/>
                <w:sz w:val="21"/>
                <w:szCs w:val="21"/>
                <w:rtl w:val="0"/>
              </w:rPr>
              <w:t xml:space="preserve">Site Meetings</w:t>
            </w:r>
          </w:p>
        </w:tc>
        <w:tc>
          <w:tcPr/>
          <w:p w:rsidR="00000000" w:rsidDel="00000000" w:rsidP="00000000" w:rsidRDefault="00000000" w:rsidRPr="00000000" w14:paraId="0000008C">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Organises and chairs coordination meetings</w:t>
            </w:r>
          </w:p>
        </w:tc>
        <w:tc>
          <w:tcPr/>
          <w:p w:rsidR="00000000" w:rsidDel="00000000" w:rsidP="00000000" w:rsidRDefault="00000000" w:rsidRPr="00000000" w14:paraId="0000008D">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Attends site meetings and provides updates on progress</w:t>
            </w:r>
          </w:p>
        </w:tc>
        <w:tc>
          <w:tcPr/>
          <w:p w:rsidR="00000000" w:rsidDel="00000000" w:rsidP="00000000" w:rsidRDefault="00000000" w:rsidRPr="00000000" w14:paraId="0000008E">
            <w:pPr>
              <w:rPr>
                <w:rFonts w:ascii="Avenir" w:cs="Avenir" w:eastAsia="Avenir" w:hAnsi="Avenir"/>
                <w:sz w:val="21"/>
                <w:szCs w:val="21"/>
              </w:rPr>
            </w:pPr>
            <w:r w:rsidDel="00000000" w:rsidR="00000000" w:rsidRPr="00000000">
              <w:rPr>
                <w:rFonts w:ascii="Avenir" w:cs="Avenir" w:eastAsia="Avenir" w:hAnsi="Avenir"/>
                <w:sz w:val="21"/>
                <w:szCs w:val="21"/>
                <w:rtl w:val="0"/>
              </w:rPr>
              <w:t xml:space="preserve">Weekly coordination meetings to be held to address any issues and resolve conflicts</w:t>
            </w:r>
          </w:p>
        </w:tc>
      </w:tr>
    </w:tbl>
    <w:p w:rsidR="00000000" w:rsidDel="00000000" w:rsidP="00000000" w:rsidRDefault="00000000" w:rsidRPr="00000000" w14:paraId="0000008F">
      <w:pPr>
        <w:spacing w:after="280" w:before="280" w:line="240" w:lineRule="auto"/>
        <w:rPr>
          <w:rFonts w:ascii="Avenir" w:cs="Avenir" w:eastAsia="Avenir" w:hAnsi="Avenir"/>
          <w:b w:val="1"/>
          <w:color w:val="2131ff"/>
        </w:rPr>
      </w:pPr>
      <w:bookmarkStart w:colFirst="0" w:colLast="0" w:name="_heading=h.y1ga0gu7skgh" w:id="6"/>
      <w:bookmarkEnd w:id="6"/>
      <w:r w:rsidDel="00000000" w:rsidR="00000000" w:rsidRPr="00000000">
        <w:rPr>
          <w:rtl w:val="0"/>
        </w:rPr>
      </w:r>
    </w:p>
    <w:p w:rsidR="00000000" w:rsidDel="00000000" w:rsidP="00000000" w:rsidRDefault="00000000" w:rsidRPr="00000000" w14:paraId="00000090">
      <w:pPr>
        <w:spacing w:after="280" w:before="280" w:line="240" w:lineRule="auto"/>
        <w:rPr>
          <w:rFonts w:ascii="Arial" w:cs="Arial" w:eastAsia="Arial" w:hAnsi="Arial"/>
          <w:b w:val="1"/>
          <w:color w:val="2131ff"/>
        </w:rPr>
      </w:pPr>
      <w:bookmarkStart w:colFirst="0" w:colLast="0" w:name="_heading=h.2jbsmotiacyb" w:id="7"/>
      <w:bookmarkEnd w:id="7"/>
      <w:r w:rsidDel="00000000" w:rsidR="00000000" w:rsidRPr="00000000">
        <w:rPr>
          <w:rFonts w:ascii="Arial" w:cs="Arial" w:eastAsia="Arial" w:hAnsi="Arial"/>
          <w:b w:val="1"/>
          <w:color w:val="2131ff"/>
          <w:rtl w:val="0"/>
        </w:rPr>
        <w:t xml:space="preserve">5. Safety and Environmental Requirements</w:t>
      </w:r>
    </w:p>
    <w:p w:rsidR="00000000" w:rsidDel="00000000" w:rsidP="00000000" w:rsidRDefault="00000000" w:rsidRPr="00000000" w14:paraId="00000091">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5.1 Safety Standards</w:t>
      </w:r>
    </w:p>
    <w:p w:rsidR="00000000" w:rsidDel="00000000" w:rsidP="00000000" w:rsidRDefault="00000000" w:rsidRPr="00000000" w14:paraId="00000092">
      <w:pPr>
        <w:numPr>
          <w:ilvl w:val="0"/>
          <w:numId w:val="2"/>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must comply with all safety legislation, including Work Health and Safety (WHS) Act 2011 and the relevant state-based safety legislation (e.g., WorkSafe Victoria, SafeWork NSW).</w:t>
      </w:r>
    </w:p>
    <w:p w:rsidR="00000000" w:rsidDel="00000000" w:rsidP="00000000" w:rsidRDefault="00000000" w:rsidRPr="00000000" w14:paraId="00000093">
      <w:pPr>
        <w:numPr>
          <w:ilvl w:val="0"/>
          <w:numId w:val="2"/>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Provide all workers with personal protective equipment (PPE), including high visibility vests, safety boots, and helmets, in line with the site’s safety plan.</w:t>
      </w:r>
    </w:p>
    <w:p w:rsidR="00000000" w:rsidDel="00000000" w:rsidP="00000000" w:rsidRDefault="00000000" w:rsidRPr="00000000" w14:paraId="00000094">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5.2 Environmental Compliance</w:t>
      </w:r>
    </w:p>
    <w:p w:rsidR="00000000" w:rsidDel="00000000" w:rsidP="00000000" w:rsidRDefault="00000000" w:rsidRPr="00000000" w14:paraId="00000095">
      <w:pPr>
        <w:numPr>
          <w:ilvl w:val="0"/>
          <w:numId w:val="3"/>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Waste Management</w:t>
      </w:r>
      <w:r w:rsidDel="00000000" w:rsidR="00000000" w:rsidRPr="00000000">
        <w:rPr>
          <w:rFonts w:ascii="Avenir" w:cs="Avenir" w:eastAsia="Avenir" w:hAnsi="Avenir"/>
          <w:sz w:val="22"/>
          <w:szCs w:val="22"/>
          <w:rtl w:val="0"/>
        </w:rPr>
        <w:t xml:space="preserve">: The Subcontractor is responsible for sorting and disposing of all construction waste in accordance with environmental guidelines, including recycling where applicable.</w:t>
      </w:r>
    </w:p>
    <w:p w:rsidR="00000000" w:rsidDel="00000000" w:rsidP="00000000" w:rsidRDefault="00000000" w:rsidRPr="00000000" w14:paraId="00000096">
      <w:pPr>
        <w:numPr>
          <w:ilvl w:val="0"/>
          <w:numId w:val="3"/>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Noise and Dust Control</w:t>
      </w:r>
      <w:r w:rsidDel="00000000" w:rsidR="00000000" w:rsidRPr="00000000">
        <w:rPr>
          <w:rFonts w:ascii="Avenir" w:cs="Avenir" w:eastAsia="Avenir" w:hAnsi="Avenir"/>
          <w:sz w:val="22"/>
          <w:szCs w:val="22"/>
          <w:rtl w:val="0"/>
        </w:rPr>
        <w:t xml:space="preserve">: Implement appropriate dust and noise control measures, particularly for high-impact activities such as cutting, grinding, or demolition.</w:t>
      </w:r>
    </w:p>
    <w:p w:rsidR="00000000" w:rsidDel="00000000" w:rsidP="00000000" w:rsidRDefault="00000000" w:rsidRPr="00000000" w14:paraId="00000097">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5.3 Environmental Impact</w:t>
      </w:r>
    </w:p>
    <w:p w:rsidR="00000000" w:rsidDel="00000000" w:rsidP="00000000" w:rsidRDefault="00000000" w:rsidRPr="00000000" w14:paraId="00000098">
      <w:pPr>
        <w:numPr>
          <w:ilvl w:val="0"/>
          <w:numId w:val="4"/>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must implement measures to reduce the environmental impact of their work, including:</w:t>
      </w:r>
    </w:p>
    <w:p w:rsidR="00000000" w:rsidDel="00000000" w:rsidP="00000000" w:rsidRDefault="00000000" w:rsidRPr="00000000" w14:paraId="00000099">
      <w:pPr>
        <w:numPr>
          <w:ilvl w:val="1"/>
          <w:numId w:val="4"/>
        </w:numPr>
        <w:spacing w:after="0" w:before="0" w:line="240" w:lineRule="auto"/>
        <w:ind w:left="144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Minimising emissions and waste generation</w:t>
      </w:r>
    </w:p>
    <w:p w:rsidR="00000000" w:rsidDel="00000000" w:rsidP="00000000" w:rsidRDefault="00000000" w:rsidRPr="00000000" w14:paraId="0000009A">
      <w:pPr>
        <w:numPr>
          <w:ilvl w:val="1"/>
          <w:numId w:val="4"/>
        </w:numPr>
        <w:spacing w:after="280" w:before="0" w:line="240" w:lineRule="auto"/>
        <w:ind w:left="144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Adhering to the project’s sustainability targets, as outlined in the environmental management plan.</w:t>
      </w:r>
    </w:p>
    <w:p w:rsidR="00000000" w:rsidDel="00000000" w:rsidP="00000000" w:rsidRDefault="00000000" w:rsidRPr="00000000" w14:paraId="0000009B">
      <w:pPr>
        <w:spacing w:after="280" w:before="280" w:line="240" w:lineRule="auto"/>
        <w:rPr>
          <w:rFonts w:ascii="Arial" w:cs="Arial" w:eastAsia="Arial" w:hAnsi="Arial"/>
          <w:b w:val="1"/>
          <w:color w:val="2131ff"/>
        </w:rPr>
      </w:pPr>
      <w:bookmarkStart w:colFirst="0" w:colLast="0" w:name="_heading=h.wzmhoq2bzlwg" w:id="8"/>
      <w:bookmarkEnd w:id="8"/>
      <w:r w:rsidDel="00000000" w:rsidR="00000000" w:rsidRPr="00000000">
        <w:rPr>
          <w:rFonts w:ascii="Arial" w:cs="Arial" w:eastAsia="Arial" w:hAnsi="Arial"/>
          <w:b w:val="1"/>
          <w:color w:val="2131ff"/>
          <w:rtl w:val="0"/>
        </w:rPr>
        <w:t xml:space="preserve">6. Interface Areas and Works by Others</w:t>
      </w:r>
    </w:p>
    <w:p w:rsidR="00000000" w:rsidDel="00000000" w:rsidP="00000000" w:rsidRDefault="00000000" w:rsidRPr="00000000" w14:paraId="0000009C">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6.1 Interface Areas</w:t>
      </w:r>
    </w:p>
    <w:p w:rsidR="00000000" w:rsidDel="00000000" w:rsidP="00000000" w:rsidRDefault="00000000" w:rsidRPr="00000000" w14:paraId="0000009D">
      <w:pPr>
        <w:numPr>
          <w:ilvl w:val="0"/>
          <w:numId w:val="5"/>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is responsible for ensuring all works are coordinated with those of other subcontractors. This includes ensuring smooth integration at all junctions, penetrations, and transitions between materials and systems. Example:</w:t>
      </w:r>
    </w:p>
    <w:p w:rsidR="00000000" w:rsidDel="00000000" w:rsidP="00000000" w:rsidRDefault="00000000" w:rsidRPr="00000000" w14:paraId="0000009E">
      <w:pPr>
        <w:numPr>
          <w:ilvl w:val="1"/>
          <w:numId w:val="5"/>
        </w:numPr>
        <w:spacing w:after="280" w:before="0" w:line="240" w:lineRule="auto"/>
        <w:ind w:left="1440" w:hanging="360"/>
        <w:rPr>
          <w:rFonts w:ascii="Avenir" w:cs="Avenir" w:eastAsia="Avenir" w:hAnsi="Avenir"/>
          <w:sz w:val="22"/>
          <w:szCs w:val="22"/>
          <w:highlight w:val="yellow"/>
        </w:rPr>
      </w:pPr>
      <w:r w:rsidDel="00000000" w:rsidR="00000000" w:rsidRPr="00000000">
        <w:rPr>
          <w:rFonts w:ascii="Avenir" w:cs="Avenir" w:eastAsia="Avenir" w:hAnsi="Avenir"/>
          <w:b w:val="1"/>
          <w:sz w:val="22"/>
          <w:szCs w:val="22"/>
          <w:highlight w:val="yellow"/>
          <w:rtl w:val="0"/>
        </w:rPr>
        <w:t xml:space="preserve">Example from Document</w:t>
      </w:r>
      <w:r w:rsidDel="00000000" w:rsidR="00000000" w:rsidRPr="00000000">
        <w:rPr>
          <w:rFonts w:ascii="Avenir" w:cs="Avenir" w:eastAsia="Avenir" w:hAnsi="Avenir"/>
          <w:sz w:val="22"/>
          <w:szCs w:val="22"/>
          <w:highlight w:val="yellow"/>
          <w:rtl w:val="0"/>
        </w:rPr>
        <w:t xml:space="preserve">: "Caulking between floor finishes and walls and ensuring seamless transitions between different flooring materials."</w:t>
      </w:r>
    </w:p>
    <w:p w:rsidR="00000000" w:rsidDel="00000000" w:rsidP="00000000" w:rsidRDefault="00000000" w:rsidRPr="00000000" w14:paraId="0000009F">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6.2 Works by Others</w:t>
      </w:r>
    </w:p>
    <w:p w:rsidR="00000000" w:rsidDel="00000000" w:rsidP="00000000" w:rsidRDefault="00000000" w:rsidRPr="00000000" w14:paraId="000000A0">
      <w:pPr>
        <w:numPr>
          <w:ilvl w:val="0"/>
          <w:numId w:val="6"/>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following works are not included in the Subcontractor’s scope but are to be completed by others:</w:t>
      </w:r>
    </w:p>
    <w:p w:rsidR="00000000" w:rsidDel="00000000" w:rsidP="00000000" w:rsidRDefault="00000000" w:rsidRPr="00000000" w14:paraId="000000A1">
      <w:pPr>
        <w:numPr>
          <w:ilvl w:val="1"/>
          <w:numId w:val="6"/>
        </w:numPr>
        <w:spacing w:after="0" w:before="0" w:line="240" w:lineRule="auto"/>
        <w:ind w:left="144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Structural works such as foundations</w:t>
      </w:r>
    </w:p>
    <w:p w:rsidR="00000000" w:rsidDel="00000000" w:rsidP="00000000" w:rsidRDefault="00000000" w:rsidRPr="00000000" w14:paraId="000000A2">
      <w:pPr>
        <w:numPr>
          <w:ilvl w:val="1"/>
          <w:numId w:val="6"/>
        </w:numPr>
        <w:spacing w:after="280" w:before="0" w:line="240" w:lineRule="auto"/>
        <w:ind w:left="144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Landscaping or external works</w:t>
      </w:r>
    </w:p>
    <w:p w:rsidR="00000000" w:rsidDel="00000000" w:rsidP="00000000" w:rsidRDefault="00000000" w:rsidRPr="00000000" w14:paraId="000000A3">
      <w:pPr>
        <w:spacing w:after="280" w:before="280" w:line="240" w:lineRule="auto"/>
        <w:rPr>
          <w:rFonts w:ascii="Arial" w:cs="Arial" w:eastAsia="Arial" w:hAnsi="Arial"/>
          <w:b w:val="1"/>
          <w:color w:val="2131ff"/>
        </w:rPr>
      </w:pPr>
      <w:bookmarkStart w:colFirst="0" w:colLast="0" w:name="_heading=h.ff00y06fff84" w:id="9"/>
      <w:bookmarkEnd w:id="9"/>
      <w:r w:rsidDel="00000000" w:rsidR="00000000" w:rsidRPr="00000000">
        <w:rPr>
          <w:rFonts w:ascii="Arial" w:cs="Arial" w:eastAsia="Arial" w:hAnsi="Arial"/>
          <w:b w:val="1"/>
          <w:color w:val="2131ff"/>
          <w:rtl w:val="0"/>
        </w:rPr>
        <w:t xml:space="preserve">7. Materials, Equipment, and Temporary Works</w:t>
      </w:r>
    </w:p>
    <w:p w:rsidR="00000000" w:rsidDel="00000000" w:rsidP="00000000" w:rsidRDefault="00000000" w:rsidRPr="00000000" w14:paraId="000000A4">
      <w:pPr>
        <w:numPr>
          <w:ilvl w:val="0"/>
          <w:numId w:val="7"/>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Supply of Materials</w:t>
      </w:r>
      <w:r w:rsidDel="00000000" w:rsidR="00000000" w:rsidRPr="00000000">
        <w:rPr>
          <w:rFonts w:ascii="Avenir" w:cs="Avenir" w:eastAsia="Avenir" w:hAnsi="Avenir"/>
          <w:sz w:val="22"/>
          <w:szCs w:val="22"/>
          <w:rtl w:val="0"/>
        </w:rPr>
        <w:t xml:space="preserve">: The Subcontractor is responsible for sourcing and supplying all necessary materials. All materials must be compliant with the relevant Australian Standards (e.g., AS/NZS 4671 for reinforcing steel).</w:t>
      </w:r>
    </w:p>
    <w:p w:rsidR="00000000" w:rsidDel="00000000" w:rsidP="00000000" w:rsidRDefault="00000000" w:rsidRPr="00000000" w14:paraId="000000A5">
      <w:pPr>
        <w:numPr>
          <w:ilvl w:val="0"/>
          <w:numId w:val="7"/>
        </w:numPr>
        <w:spacing w:after="280" w:before="0" w:line="240" w:lineRule="auto"/>
        <w:ind w:left="720" w:hanging="360"/>
        <w:rPr>
          <w:rFonts w:ascii="Avenir" w:cs="Avenir" w:eastAsia="Avenir" w:hAnsi="Avenir"/>
          <w:sz w:val="22"/>
          <w:szCs w:val="22"/>
          <w:highlight w:val="yellow"/>
        </w:rPr>
      </w:pPr>
      <w:r w:rsidDel="00000000" w:rsidR="00000000" w:rsidRPr="00000000">
        <w:rPr>
          <w:rFonts w:ascii="Avenir" w:cs="Avenir" w:eastAsia="Avenir" w:hAnsi="Avenir"/>
          <w:b w:val="1"/>
          <w:sz w:val="22"/>
          <w:szCs w:val="22"/>
          <w:highlight w:val="yellow"/>
          <w:rtl w:val="0"/>
        </w:rPr>
        <w:t xml:space="preserve">Temporary Works</w:t>
      </w:r>
      <w:r w:rsidDel="00000000" w:rsidR="00000000" w:rsidRPr="00000000">
        <w:rPr>
          <w:rFonts w:ascii="Avenir" w:cs="Avenir" w:eastAsia="Avenir" w:hAnsi="Avenir"/>
          <w:sz w:val="22"/>
          <w:szCs w:val="22"/>
          <w:highlight w:val="yellow"/>
          <w:rtl w:val="0"/>
        </w:rPr>
        <w:t xml:space="preserve">: The Subcontractor must design, install, and manage all necessary temporary works (e.g., scaffolding, shoring, or propping) for the safe completion of their scope.</w:t>
      </w:r>
    </w:p>
    <w:p w:rsidR="00000000" w:rsidDel="00000000" w:rsidP="00000000" w:rsidRDefault="00000000" w:rsidRPr="00000000" w14:paraId="000000A6">
      <w:pPr>
        <w:spacing w:after="280" w:before="280" w:line="240" w:lineRule="auto"/>
        <w:rPr>
          <w:rFonts w:ascii="Arial" w:cs="Arial" w:eastAsia="Arial" w:hAnsi="Arial"/>
          <w:b w:val="1"/>
          <w:color w:val="2131ff"/>
        </w:rPr>
      </w:pPr>
      <w:bookmarkStart w:colFirst="0" w:colLast="0" w:name="_heading=h.aex0ivi59dx7" w:id="10"/>
      <w:bookmarkEnd w:id="10"/>
      <w:r w:rsidDel="00000000" w:rsidR="00000000" w:rsidRPr="00000000">
        <w:rPr>
          <w:rFonts w:ascii="Arial" w:cs="Arial" w:eastAsia="Arial" w:hAnsi="Arial"/>
          <w:b w:val="1"/>
          <w:color w:val="2131ff"/>
          <w:rtl w:val="0"/>
        </w:rPr>
        <w:t xml:space="preserve">8. Maintenance and Defects Liability</w:t>
      </w:r>
    </w:p>
    <w:p w:rsidR="00000000" w:rsidDel="00000000" w:rsidP="00000000" w:rsidRDefault="00000000" w:rsidRPr="00000000" w14:paraId="000000A7">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8.1 Maintenance Period</w:t>
      </w:r>
    </w:p>
    <w:p w:rsidR="00000000" w:rsidDel="00000000" w:rsidP="00000000" w:rsidRDefault="00000000" w:rsidRPr="00000000" w14:paraId="000000A8">
      <w:pPr>
        <w:numPr>
          <w:ilvl w:val="0"/>
          <w:numId w:val="8"/>
        </w:numPr>
        <w:spacing w:after="28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is responsible for maintaining all work until practical completion and through the defects liability period, which extends for </w:t>
      </w:r>
      <w:r w:rsidDel="00000000" w:rsidR="00000000" w:rsidRPr="00000000">
        <w:rPr>
          <w:rFonts w:ascii="Avenir" w:cs="Avenir" w:eastAsia="Avenir" w:hAnsi="Avenir"/>
          <w:sz w:val="22"/>
          <w:szCs w:val="22"/>
          <w:highlight w:val="yellow"/>
          <w:rtl w:val="0"/>
        </w:rPr>
        <w:t xml:space="preserve">12 months</w:t>
      </w:r>
      <w:r w:rsidDel="00000000" w:rsidR="00000000" w:rsidRPr="00000000">
        <w:rPr>
          <w:rFonts w:ascii="Avenir" w:cs="Avenir" w:eastAsia="Avenir" w:hAnsi="Avenir"/>
          <w:sz w:val="22"/>
          <w:szCs w:val="22"/>
          <w:rtl w:val="0"/>
        </w:rPr>
        <w:t xml:space="preserve"> from the completion of the works.</w:t>
      </w:r>
    </w:p>
    <w:p w:rsidR="00000000" w:rsidDel="00000000" w:rsidP="00000000" w:rsidRDefault="00000000" w:rsidRPr="00000000" w14:paraId="000000A9">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8.2 Defects Liability</w:t>
      </w:r>
    </w:p>
    <w:p w:rsidR="00000000" w:rsidDel="00000000" w:rsidP="00000000" w:rsidRDefault="00000000" w:rsidRPr="00000000" w14:paraId="000000AA">
      <w:pPr>
        <w:numPr>
          <w:ilvl w:val="0"/>
          <w:numId w:val="9"/>
        </w:numPr>
        <w:spacing w:after="28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is required to remedy any defects or non-compliance identified during the defects liability period at no additional cost to the main contractor.</w:t>
      </w:r>
    </w:p>
    <w:p w:rsidR="00000000" w:rsidDel="00000000" w:rsidP="00000000" w:rsidRDefault="00000000" w:rsidRPr="00000000" w14:paraId="000000AB">
      <w:pPr>
        <w:spacing w:after="280" w:before="280" w:line="240" w:lineRule="auto"/>
        <w:rPr>
          <w:rFonts w:ascii="Arial" w:cs="Arial" w:eastAsia="Arial" w:hAnsi="Arial"/>
          <w:b w:val="1"/>
          <w:color w:val="2131ff"/>
        </w:rPr>
      </w:pPr>
      <w:bookmarkStart w:colFirst="0" w:colLast="0" w:name="_heading=h.n265wwhfrp3a" w:id="11"/>
      <w:bookmarkEnd w:id="11"/>
      <w:r w:rsidDel="00000000" w:rsidR="00000000" w:rsidRPr="00000000">
        <w:rPr>
          <w:rFonts w:ascii="Arial" w:cs="Arial" w:eastAsia="Arial" w:hAnsi="Arial"/>
          <w:b w:val="1"/>
          <w:color w:val="2131ff"/>
          <w:rtl w:val="0"/>
        </w:rPr>
        <w:t xml:space="preserve">9. Submission of Proposals and Variations</w:t>
      </w:r>
    </w:p>
    <w:p w:rsidR="00000000" w:rsidDel="00000000" w:rsidP="00000000" w:rsidRDefault="00000000" w:rsidRPr="00000000" w14:paraId="000000AC">
      <w:pPr>
        <w:numPr>
          <w:ilvl w:val="0"/>
          <w:numId w:val="10"/>
        </w:numPr>
        <w:spacing w:after="28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Any variations to the agreed scope of work must be submitted in writing for approval by the main contractor prior to works commencing. Variations submitted retrospectively will not be considered. The Subcontractor is to provide a detailed cost estimate and revised schedule for any changes to the work scope.</w:t>
      </w:r>
    </w:p>
    <w:p w:rsidR="00000000" w:rsidDel="00000000" w:rsidP="00000000" w:rsidRDefault="00000000" w:rsidRPr="00000000" w14:paraId="000000AD">
      <w:pPr>
        <w:spacing w:after="280" w:before="280" w:line="240" w:lineRule="auto"/>
        <w:rPr>
          <w:rFonts w:ascii="Arial" w:cs="Arial" w:eastAsia="Arial" w:hAnsi="Arial"/>
          <w:b w:val="1"/>
          <w:color w:val="2131ff"/>
        </w:rPr>
      </w:pPr>
      <w:bookmarkStart w:colFirst="0" w:colLast="0" w:name="_heading=h.a8e74290ytup" w:id="12"/>
      <w:bookmarkEnd w:id="12"/>
      <w:r w:rsidDel="00000000" w:rsidR="00000000" w:rsidRPr="00000000">
        <w:rPr>
          <w:rFonts w:ascii="Arial" w:cs="Arial" w:eastAsia="Arial" w:hAnsi="Arial"/>
          <w:b w:val="1"/>
          <w:color w:val="2131ff"/>
          <w:rtl w:val="0"/>
        </w:rPr>
        <w:t xml:space="preserve">10. Other Requirements</w:t>
      </w:r>
    </w:p>
    <w:p w:rsidR="00000000" w:rsidDel="00000000" w:rsidP="00000000" w:rsidRDefault="00000000" w:rsidRPr="00000000" w14:paraId="000000AE">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10.1 Documentation and Reporting</w:t>
      </w:r>
    </w:p>
    <w:p w:rsidR="00000000" w:rsidDel="00000000" w:rsidP="00000000" w:rsidRDefault="00000000" w:rsidRPr="00000000" w14:paraId="000000AF">
      <w:pPr>
        <w:numPr>
          <w:ilvl w:val="0"/>
          <w:numId w:val="11"/>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must submit regular progress reports, including updates on work completed, any issues encountered, and actions taken.</w:t>
      </w:r>
    </w:p>
    <w:p w:rsidR="00000000" w:rsidDel="00000000" w:rsidP="00000000" w:rsidRDefault="00000000" w:rsidRPr="00000000" w14:paraId="000000B0">
      <w:pPr>
        <w:numPr>
          <w:ilvl w:val="0"/>
          <w:numId w:val="11"/>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Submit all required documentation, including warranties, as-built drawings, and operation and maintenance manuals upon project completion.</w:t>
      </w:r>
    </w:p>
    <w:p w:rsidR="00000000" w:rsidDel="00000000" w:rsidP="00000000" w:rsidRDefault="00000000" w:rsidRPr="00000000" w14:paraId="000000B1">
      <w:pPr>
        <w:spacing w:after="280" w:before="280" w:line="240" w:lineRule="auto"/>
        <w:rPr>
          <w:rFonts w:ascii="Avenir" w:cs="Avenir" w:eastAsia="Avenir" w:hAnsi="Avenir"/>
          <w:b w:val="1"/>
          <w:color w:val="2131ff"/>
          <w:sz w:val="22"/>
          <w:szCs w:val="22"/>
        </w:rPr>
      </w:pPr>
      <w:r w:rsidDel="00000000" w:rsidR="00000000" w:rsidRPr="00000000">
        <w:rPr>
          <w:rFonts w:ascii="Avenir" w:cs="Avenir" w:eastAsia="Avenir" w:hAnsi="Avenir"/>
          <w:b w:val="1"/>
          <w:color w:val="2131ff"/>
          <w:sz w:val="22"/>
          <w:szCs w:val="22"/>
          <w:rtl w:val="0"/>
        </w:rPr>
        <w:t xml:space="preserve">10.2 Final Handover</w:t>
      </w:r>
    </w:p>
    <w:p w:rsidR="00000000" w:rsidDel="00000000" w:rsidP="00000000" w:rsidRDefault="00000000" w:rsidRPr="00000000" w14:paraId="000000B2">
      <w:pPr>
        <w:numPr>
          <w:ilvl w:val="0"/>
          <w:numId w:val="21"/>
        </w:numPr>
        <w:spacing w:after="0" w:afterAutospacing="0" w:before="280" w:line="240" w:lineRule="auto"/>
        <w:ind w:left="720" w:hanging="360"/>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Provide the required final deliverables, including completed systems, certifications, and manuals, upon reaching practical completion.</w:t>
      </w:r>
    </w:p>
    <w:p w:rsidR="00000000" w:rsidDel="00000000" w:rsidP="00000000" w:rsidRDefault="00000000" w:rsidRPr="00000000" w14:paraId="000000B3">
      <w:pPr>
        <w:numPr>
          <w:ilvl w:val="0"/>
          <w:numId w:val="21"/>
        </w:numPr>
        <w:spacing w:after="0" w:before="0" w:beforeAutospacing="0" w:line="240" w:lineRule="auto"/>
        <w:ind w:left="720" w:hanging="360"/>
        <w:rPr>
          <w:rFonts w:ascii="Avenir" w:cs="Avenir" w:eastAsia="Avenir" w:hAnsi="Avenir"/>
          <w:sz w:val="22"/>
          <w:szCs w:val="22"/>
          <w:u w:val="none"/>
        </w:rPr>
      </w:pPr>
      <w:r w:rsidDel="00000000" w:rsidR="00000000" w:rsidRPr="00000000">
        <w:rPr>
          <w:rFonts w:ascii="Avenir" w:cs="Avenir" w:eastAsia="Avenir" w:hAnsi="Avenir"/>
          <w:sz w:val="22"/>
          <w:szCs w:val="22"/>
          <w:rtl w:val="0"/>
        </w:rPr>
        <w:t xml:space="preserve">The subcontractor's work will be considered complete when all tasks have been finished, inspected, and signed off by the main contractor</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4747019</wp:posOffset>
          </wp:positionH>
          <wp:positionV relativeFrom="paragraph">
            <wp:posOffset>-351154</wp:posOffset>
          </wp:positionV>
          <wp:extent cx="1422400" cy="800100"/>
          <wp:effectExtent b="0" l="0" r="0" t="0"/>
          <wp:wrapNone/>
          <wp:docPr descr="ProcurePro - Futurebuild" id="2095784588" name="image1.png"/>
          <a:graphic>
            <a:graphicData uri="http://schemas.openxmlformats.org/drawingml/2006/picture">
              <pic:pic>
                <pic:nvPicPr>
                  <pic:cNvPr descr="ProcurePro - Futurebuild" id="0" name="image1.png"/>
                  <pic:cNvPicPr preferRelativeResize="0"/>
                </pic:nvPicPr>
                <pic:blipFill>
                  <a:blip r:embed="rId1"/>
                  <a:srcRect b="0" l="0" r="0" t="0"/>
                  <a:stretch>
                    <a:fillRect/>
                  </a:stretch>
                </pic:blipFill>
                <pic:spPr>
                  <a:xfrm>
                    <a:off x="0" y="0"/>
                    <a:ext cx="1422400"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F35C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F35C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5F35C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rsid w:val="005F35C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unhideWhenUsed w:val="1"/>
    <w:qFormat w:val="1"/>
    <w:rsid w:val="005F35C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F35C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F35C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F35C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F35C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F35C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F35C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5F35C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5F35C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sid w:val="005F35C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F35C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F35C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F35C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F35C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F35C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F35C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F35CB"/>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F35C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F35C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F35CB"/>
    <w:rPr>
      <w:i w:val="1"/>
      <w:iCs w:val="1"/>
      <w:color w:val="404040" w:themeColor="text1" w:themeTint="0000BF"/>
    </w:rPr>
  </w:style>
  <w:style w:type="paragraph" w:styleId="ListParagraph">
    <w:name w:val="List Paragraph"/>
    <w:basedOn w:val="Normal"/>
    <w:uiPriority w:val="34"/>
    <w:qFormat w:val="1"/>
    <w:rsid w:val="005F35CB"/>
    <w:pPr>
      <w:ind w:left="720"/>
      <w:contextualSpacing w:val="1"/>
    </w:pPr>
  </w:style>
  <w:style w:type="character" w:styleId="IntenseEmphasis">
    <w:name w:val="Intense Emphasis"/>
    <w:basedOn w:val="DefaultParagraphFont"/>
    <w:uiPriority w:val="21"/>
    <w:qFormat w:val="1"/>
    <w:rsid w:val="005F35CB"/>
    <w:rPr>
      <w:i w:val="1"/>
      <w:iCs w:val="1"/>
      <w:color w:val="0f4761" w:themeColor="accent1" w:themeShade="0000BF"/>
    </w:rPr>
  </w:style>
  <w:style w:type="paragraph" w:styleId="IntenseQuote">
    <w:name w:val="Intense Quote"/>
    <w:basedOn w:val="Normal"/>
    <w:next w:val="Normal"/>
    <w:link w:val="IntenseQuoteChar"/>
    <w:uiPriority w:val="30"/>
    <w:qFormat w:val="1"/>
    <w:rsid w:val="005F35C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F35CB"/>
    <w:rPr>
      <w:i w:val="1"/>
      <w:iCs w:val="1"/>
      <w:color w:val="0f4761" w:themeColor="accent1" w:themeShade="0000BF"/>
    </w:rPr>
  </w:style>
  <w:style w:type="character" w:styleId="IntenseReference">
    <w:name w:val="Intense Reference"/>
    <w:basedOn w:val="DefaultParagraphFont"/>
    <w:uiPriority w:val="32"/>
    <w:qFormat w:val="1"/>
    <w:rsid w:val="005F35CB"/>
    <w:rPr>
      <w:b w:val="1"/>
      <w:bCs w:val="1"/>
      <w:smallCaps w:val="1"/>
      <w:color w:val="0f4761" w:themeColor="accent1" w:themeShade="0000BF"/>
      <w:spacing w:val="5"/>
    </w:rPr>
  </w:style>
  <w:style w:type="character" w:styleId="Strong">
    <w:name w:val="Strong"/>
    <w:basedOn w:val="DefaultParagraphFont"/>
    <w:uiPriority w:val="22"/>
    <w:qFormat w:val="1"/>
    <w:rsid w:val="005F35CB"/>
    <w:rPr>
      <w:b w:val="1"/>
      <w:bCs w:val="1"/>
    </w:rPr>
  </w:style>
  <w:style w:type="paragraph" w:styleId="Header">
    <w:name w:val="header"/>
    <w:basedOn w:val="Normal"/>
    <w:link w:val="HeaderChar"/>
    <w:uiPriority w:val="99"/>
    <w:unhideWhenUsed w:val="1"/>
    <w:rsid w:val="005F35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35CB"/>
  </w:style>
  <w:style w:type="paragraph" w:styleId="Footer">
    <w:name w:val="footer"/>
    <w:basedOn w:val="Normal"/>
    <w:link w:val="FooterChar"/>
    <w:uiPriority w:val="99"/>
    <w:unhideWhenUsed w:val="1"/>
    <w:rsid w:val="005F35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35CB"/>
  </w:style>
  <w:style w:type="table" w:styleId="PlainTable4">
    <w:name w:val="Plain Table 4"/>
    <w:basedOn w:val="TableNormal"/>
    <w:uiPriority w:val="44"/>
    <w:rsid w:val="005F35CB"/>
    <w:pPr>
      <w:spacing w:after="0" w:line="240" w:lineRule="auto"/>
    </w:pPr>
    <w:rPr>
      <w:rFonts w:eastAsiaTheme="minorEastAsia"/>
      <w:kern w:val="0"/>
      <w:sz w:val="22"/>
      <w:szCs w:val="22"/>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OCHeading">
    <w:name w:val="TOC Heading"/>
    <w:basedOn w:val="Heading1"/>
    <w:next w:val="Normal"/>
    <w:uiPriority w:val="39"/>
    <w:unhideWhenUsed w:val="1"/>
    <w:qFormat w:val="1"/>
    <w:rsid w:val="002A7DA2"/>
    <w:pPr>
      <w:spacing w:after="0" w:before="480" w:line="276" w:lineRule="auto"/>
      <w:outlineLvl w:val="9"/>
    </w:pPr>
    <w:rPr>
      <w:b w:val="1"/>
      <w:bCs w:val="1"/>
      <w:kern w:val="0"/>
      <w:sz w:val="28"/>
      <w:szCs w:val="28"/>
      <w:lang w:val="en-US"/>
    </w:rPr>
  </w:style>
  <w:style w:type="paragraph" w:styleId="TOC3">
    <w:name w:val="toc 3"/>
    <w:basedOn w:val="Normal"/>
    <w:next w:val="Normal"/>
    <w:autoRedefine w:val="1"/>
    <w:uiPriority w:val="39"/>
    <w:unhideWhenUsed w:val="1"/>
    <w:rsid w:val="002A7DA2"/>
    <w:pPr>
      <w:spacing w:after="0"/>
      <w:ind w:left="480"/>
    </w:pPr>
    <w:rPr>
      <w:sz w:val="20"/>
      <w:szCs w:val="20"/>
    </w:rPr>
  </w:style>
  <w:style w:type="character" w:styleId="Hyperlink">
    <w:name w:val="Hyperlink"/>
    <w:basedOn w:val="DefaultParagraphFont"/>
    <w:uiPriority w:val="99"/>
    <w:unhideWhenUsed w:val="1"/>
    <w:rsid w:val="002A7DA2"/>
    <w:rPr>
      <w:color w:val="467886" w:themeColor="hyperlink"/>
      <w:u w:val="single"/>
    </w:rPr>
  </w:style>
  <w:style w:type="paragraph" w:styleId="TOC1">
    <w:name w:val="toc 1"/>
    <w:basedOn w:val="Normal"/>
    <w:next w:val="Normal"/>
    <w:autoRedefine w:val="1"/>
    <w:uiPriority w:val="39"/>
    <w:semiHidden w:val="1"/>
    <w:unhideWhenUsed w:val="1"/>
    <w:rsid w:val="002A7DA2"/>
    <w:pPr>
      <w:spacing w:after="0" w:before="120"/>
    </w:pPr>
    <w:rPr>
      <w:b w:val="1"/>
      <w:bCs w:val="1"/>
      <w:i w:val="1"/>
      <w:iCs w:val="1"/>
    </w:rPr>
  </w:style>
  <w:style w:type="paragraph" w:styleId="TOC2">
    <w:name w:val="toc 2"/>
    <w:basedOn w:val="Normal"/>
    <w:next w:val="Normal"/>
    <w:autoRedefine w:val="1"/>
    <w:uiPriority w:val="39"/>
    <w:semiHidden w:val="1"/>
    <w:unhideWhenUsed w:val="1"/>
    <w:rsid w:val="002A7DA2"/>
    <w:pPr>
      <w:spacing w:after="0" w:before="120"/>
      <w:ind w:left="240"/>
    </w:pPr>
    <w:rPr>
      <w:b w:val="1"/>
      <w:bCs w:val="1"/>
      <w:sz w:val="22"/>
      <w:szCs w:val="22"/>
    </w:rPr>
  </w:style>
  <w:style w:type="paragraph" w:styleId="TOC4">
    <w:name w:val="toc 4"/>
    <w:basedOn w:val="Normal"/>
    <w:next w:val="Normal"/>
    <w:autoRedefine w:val="1"/>
    <w:uiPriority w:val="39"/>
    <w:semiHidden w:val="1"/>
    <w:unhideWhenUsed w:val="1"/>
    <w:rsid w:val="002A7DA2"/>
    <w:pPr>
      <w:spacing w:after="0"/>
      <w:ind w:left="720"/>
    </w:pPr>
    <w:rPr>
      <w:sz w:val="20"/>
      <w:szCs w:val="20"/>
    </w:rPr>
  </w:style>
  <w:style w:type="paragraph" w:styleId="TOC5">
    <w:name w:val="toc 5"/>
    <w:basedOn w:val="Normal"/>
    <w:next w:val="Normal"/>
    <w:autoRedefine w:val="1"/>
    <w:uiPriority w:val="39"/>
    <w:semiHidden w:val="1"/>
    <w:unhideWhenUsed w:val="1"/>
    <w:rsid w:val="002A7DA2"/>
    <w:pPr>
      <w:spacing w:after="0"/>
      <w:ind w:left="960"/>
    </w:pPr>
    <w:rPr>
      <w:sz w:val="20"/>
      <w:szCs w:val="20"/>
    </w:rPr>
  </w:style>
  <w:style w:type="paragraph" w:styleId="TOC6">
    <w:name w:val="toc 6"/>
    <w:basedOn w:val="Normal"/>
    <w:next w:val="Normal"/>
    <w:autoRedefine w:val="1"/>
    <w:uiPriority w:val="39"/>
    <w:semiHidden w:val="1"/>
    <w:unhideWhenUsed w:val="1"/>
    <w:rsid w:val="002A7DA2"/>
    <w:pPr>
      <w:spacing w:after="0"/>
      <w:ind w:left="1200"/>
    </w:pPr>
    <w:rPr>
      <w:sz w:val="20"/>
      <w:szCs w:val="20"/>
    </w:rPr>
  </w:style>
  <w:style w:type="paragraph" w:styleId="TOC7">
    <w:name w:val="toc 7"/>
    <w:basedOn w:val="Normal"/>
    <w:next w:val="Normal"/>
    <w:autoRedefine w:val="1"/>
    <w:uiPriority w:val="39"/>
    <w:semiHidden w:val="1"/>
    <w:unhideWhenUsed w:val="1"/>
    <w:rsid w:val="002A7DA2"/>
    <w:pPr>
      <w:spacing w:after="0"/>
      <w:ind w:left="1440"/>
    </w:pPr>
    <w:rPr>
      <w:sz w:val="20"/>
      <w:szCs w:val="20"/>
    </w:rPr>
  </w:style>
  <w:style w:type="paragraph" w:styleId="TOC8">
    <w:name w:val="toc 8"/>
    <w:basedOn w:val="Normal"/>
    <w:next w:val="Normal"/>
    <w:autoRedefine w:val="1"/>
    <w:uiPriority w:val="39"/>
    <w:semiHidden w:val="1"/>
    <w:unhideWhenUsed w:val="1"/>
    <w:rsid w:val="002A7DA2"/>
    <w:pPr>
      <w:spacing w:after="0"/>
      <w:ind w:left="1680"/>
    </w:pPr>
    <w:rPr>
      <w:sz w:val="20"/>
      <w:szCs w:val="20"/>
    </w:rPr>
  </w:style>
  <w:style w:type="paragraph" w:styleId="TOC9">
    <w:name w:val="toc 9"/>
    <w:basedOn w:val="Normal"/>
    <w:next w:val="Normal"/>
    <w:autoRedefine w:val="1"/>
    <w:uiPriority w:val="39"/>
    <w:semiHidden w:val="1"/>
    <w:unhideWhenUsed w:val="1"/>
    <w:rsid w:val="002A7DA2"/>
    <w:pPr>
      <w:spacing w:after="0"/>
      <w:ind w:left="1920"/>
    </w:pPr>
    <w:rPr>
      <w:sz w:val="20"/>
      <w:szCs w:val="20"/>
    </w:rPr>
  </w:style>
  <w:style w:type="table" w:styleId="TableGrid">
    <w:name w:val="Table Grid"/>
    <w:basedOn w:val="TableNormal"/>
    <w:uiPriority w:val="39"/>
    <w:rsid w:val="002A7D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2A7DA2"/>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GridTable1Light-Accent1">
    <w:name w:val="Grid Table 1 Light Accent 1"/>
    <w:basedOn w:val="TableNormal"/>
    <w:uiPriority w:val="46"/>
    <w:rsid w:val="002A7DA2"/>
    <w:pPr>
      <w:spacing w:after="0" w:line="240" w:lineRule="auto"/>
    </w:pPr>
    <w:tblPr>
      <w:tblStyleRowBandSize w:val="1"/>
      <w:tblStyleColBandSize w:val="1"/>
      <w:tblBorders>
        <w:top w:color="83caeb" w:space="0" w:sz="4" w:themeColor="accent1" w:themeTint="000066" w:val="single"/>
        <w:left w:color="83caeb" w:space="0" w:sz="4" w:themeColor="accent1" w:themeTint="000066" w:val="single"/>
        <w:bottom w:color="83caeb" w:space="0" w:sz="4" w:themeColor="accent1" w:themeTint="000066" w:val="single"/>
        <w:right w:color="83caeb" w:space="0" w:sz="4" w:themeColor="accent1" w:themeTint="000066" w:val="single"/>
        <w:insideH w:color="83caeb" w:space="0" w:sz="4" w:themeColor="accent1" w:themeTint="000066" w:val="single"/>
        <w:insideV w:color="83caeb" w:space="0" w:sz="4" w:themeColor="accent1" w:themeTint="000066" w:val="single"/>
      </w:tblBorders>
    </w:tblPr>
    <w:tblStylePr w:type="firstRow">
      <w:rPr>
        <w:b w:val="1"/>
        <w:bCs w:val="1"/>
      </w:rPr>
      <w:tblPr/>
      <w:tcPr>
        <w:tcBorders>
          <w:bottom w:color="45b0e1" w:space="0" w:sz="12" w:themeColor="accent1" w:themeTint="000099" w:val="single"/>
        </w:tcBorders>
      </w:tcPr>
    </w:tblStylePr>
    <w:tblStylePr w:type="lastRow">
      <w:rPr>
        <w:b w:val="1"/>
        <w:bCs w:val="1"/>
      </w:rPr>
      <w:tblPr/>
      <w:tcPr>
        <w:tcBorders>
          <w:top w:color="45b0e1" w:space="0" w:sz="2" w:themeColor="accent1" w:themeTint="000099" w:val="double"/>
        </w:tcBorders>
      </w:tcPr>
    </w:tblStylePr>
    <w:tblStylePr w:type="firstCol">
      <w:rPr>
        <w:b w:val="1"/>
        <w:bCs w:val="1"/>
      </w:rPr>
    </w:tblStylePr>
    <w:tblStylePr w:type="lastCol">
      <w:rPr>
        <w:b w:val="1"/>
        <w:bCs w:val="1"/>
      </w:rPr>
    </w:tblStyle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45b0e1" w:space="0" w:sz="12" w:val="single"/>
        </w:tcBorders>
      </w:tcPr>
    </w:tblStylePr>
    <w:tblStylePr w:type="lastCol">
      <w:rPr>
        <w:b w:val="1"/>
      </w:rPr>
    </w:tblStylePr>
    <w:tblStylePr w:type="lastRow">
      <w:rPr>
        <w:b w:val="1"/>
      </w:rPr>
      <w:tcPr>
        <w:tcBorders>
          <w:top w:color="45b0e1" w:space="0" w:sz="4" w:val="single"/>
        </w:tcBorders>
      </w:tcPr>
    </w:tblStylePr>
  </w:style>
  <w:style w:type="table" w:styleId="Table2">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6RJr+ynU8NhAhN2zurri7rODhQ==">CgMxLjAyDmguYTF2NTVncDR6czRvMg1oLnE0bG41N3NwNGRoMg5oLjVtemlqdjQxN3lnNTIOaC43YTNvMG1sNnluZmEyDmgubXBzaXhhMnBscXl4Mg1oLmcxb21tNmtwOHpxMg5oLnkxZ2EwZ3U3c2tnaDIOaC4yamJzbW90aWFjeWIyDmgud3ptaG9xMmJ6bHdnMg5oLmZmMDB5MDZmZmY4NDIOaC5hZXgwaXZpNTlkeDcyDmgubjI2NXd3aGZycDNhMg5oLmE4ZTc0MjkweXR1cDgAciExdmQyUEZXSjBIYTRFSHVNSlh3Tmxkamh3RE5LUHAyL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2025-04-22T15:55:00Z</dcterms:created>
  <dc:creator>James Metcalfe</dc:creator>
</cp:coreProperties>
</file>